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15D013" w14:textId="77777777" w:rsidR="00831492" w:rsidRPr="00F3418E" w:rsidRDefault="00831492" w:rsidP="00831492">
      <w:pPr>
        <w:pStyle w:val="Header"/>
        <w:tabs>
          <w:tab w:val="right" w:pos="8280"/>
          <w:tab w:val="right" w:pos="9639"/>
        </w:tabs>
        <w:jc w:val="both"/>
        <w:rPr>
          <w:rFonts w:cs="Arial"/>
          <w:sz w:val="24"/>
          <w:szCs w:val="24"/>
        </w:rPr>
      </w:pPr>
      <w:bookmarkStart w:id="0" w:name="_Hlk491845607"/>
      <w:r w:rsidRPr="00F3418E">
        <w:rPr>
          <w:rFonts w:cs="Arial"/>
          <w:sz w:val="24"/>
          <w:szCs w:val="24"/>
        </w:rPr>
        <w:t>3GPP TSG-RAN WG4 Meeting #98-e</w:t>
      </w:r>
      <w:r w:rsidRPr="00F3418E">
        <w:rPr>
          <w:rFonts w:cs="Arial"/>
          <w:sz w:val="24"/>
          <w:szCs w:val="24"/>
        </w:rPr>
        <w:tab/>
      </w:r>
      <w:r>
        <w:rPr>
          <w:rFonts w:cs="Arial"/>
          <w:sz w:val="24"/>
          <w:szCs w:val="24"/>
        </w:rPr>
        <w:tab/>
      </w:r>
      <w:r w:rsidRPr="00F3418E">
        <w:rPr>
          <w:rFonts w:cs="Arial"/>
          <w:sz w:val="24"/>
          <w:szCs w:val="24"/>
        </w:rPr>
        <w:t>R4-2101267</w:t>
      </w:r>
    </w:p>
    <w:p w14:paraId="2BDC3E19" w14:textId="75FDFD72" w:rsidR="00831492" w:rsidRPr="00F3418E" w:rsidRDefault="00831492" w:rsidP="00831492">
      <w:pPr>
        <w:pStyle w:val="Header"/>
        <w:tabs>
          <w:tab w:val="right" w:pos="8280"/>
          <w:tab w:val="right" w:pos="9639"/>
        </w:tabs>
        <w:jc w:val="both"/>
        <w:rPr>
          <w:rFonts w:cs="Arial"/>
          <w:sz w:val="24"/>
          <w:szCs w:val="24"/>
        </w:rPr>
      </w:pPr>
      <w:r w:rsidRPr="00F3418E">
        <w:rPr>
          <w:rFonts w:cs="Arial"/>
          <w:sz w:val="24"/>
          <w:szCs w:val="24"/>
        </w:rPr>
        <w:t>Electronic Meeting, 25</w:t>
      </w:r>
      <w:r w:rsidR="003C32F8" w:rsidRPr="003C32F8">
        <w:rPr>
          <w:rFonts w:cs="Arial"/>
          <w:sz w:val="24"/>
          <w:szCs w:val="24"/>
          <w:vertAlign w:val="superscript"/>
        </w:rPr>
        <w:t>th</w:t>
      </w:r>
      <w:r w:rsidRPr="00F3418E">
        <w:rPr>
          <w:rFonts w:cs="Arial"/>
          <w:sz w:val="24"/>
          <w:szCs w:val="24"/>
        </w:rPr>
        <w:t xml:space="preserve"> Jan. – 05</w:t>
      </w:r>
      <w:r w:rsidR="003C32F8" w:rsidRPr="003C32F8">
        <w:rPr>
          <w:rFonts w:cs="Arial"/>
          <w:sz w:val="24"/>
          <w:szCs w:val="24"/>
          <w:vertAlign w:val="superscript"/>
        </w:rPr>
        <w:t>th</w:t>
      </w:r>
      <w:r w:rsidRPr="00F3418E">
        <w:rPr>
          <w:rFonts w:cs="Arial"/>
          <w:sz w:val="24"/>
          <w:szCs w:val="24"/>
        </w:rPr>
        <w:t xml:space="preserve"> Feb. 20</w:t>
      </w:r>
      <w:bookmarkEnd w:id="0"/>
      <w:r w:rsidRPr="00F3418E">
        <w:rPr>
          <w:rFonts w:cs="Arial"/>
          <w:sz w:val="24"/>
          <w:szCs w:val="24"/>
        </w:rPr>
        <w:t>21</w:t>
      </w:r>
    </w:p>
    <w:p w14:paraId="53FB28F5" w14:textId="77777777" w:rsidR="00B926CC" w:rsidRPr="00F30222" w:rsidRDefault="00B926CC" w:rsidP="00B926CC">
      <w:pPr>
        <w:tabs>
          <w:tab w:val="left" w:pos="1985"/>
        </w:tabs>
        <w:spacing w:before="0" w:after="0"/>
        <w:ind w:left="1975" w:hangingChars="823" w:hanging="1975"/>
        <w:rPr>
          <w:rFonts w:ascii="Arial" w:hAnsi="Arial" w:cs="Arial"/>
          <w:sz w:val="24"/>
          <w:lang w:val="en-US"/>
        </w:rPr>
      </w:pPr>
    </w:p>
    <w:p w14:paraId="655F110C" w14:textId="73684525" w:rsidR="001E105C" w:rsidRPr="00F30222" w:rsidRDefault="001E105C" w:rsidP="00D9163E">
      <w:pPr>
        <w:tabs>
          <w:tab w:val="left" w:pos="1985"/>
        </w:tabs>
        <w:spacing w:before="0"/>
        <w:ind w:left="1983" w:hangingChars="823" w:hanging="1983"/>
        <w:rPr>
          <w:rFonts w:ascii="Arial" w:hAnsi="Arial" w:cs="Arial"/>
          <w:b/>
          <w:sz w:val="24"/>
        </w:rPr>
      </w:pPr>
      <w:r w:rsidRPr="00F30222">
        <w:rPr>
          <w:rFonts w:ascii="Arial" w:hAnsi="Arial" w:cs="Arial"/>
          <w:b/>
          <w:sz w:val="24"/>
        </w:rPr>
        <w:t>Agenda item:</w:t>
      </w:r>
      <w:r w:rsidRPr="00F30222">
        <w:rPr>
          <w:rFonts w:ascii="Arial" w:hAnsi="Arial" w:cs="Arial"/>
          <w:b/>
          <w:sz w:val="24"/>
        </w:rPr>
        <w:tab/>
      </w:r>
      <w:bookmarkStart w:id="1" w:name="Source"/>
      <w:bookmarkEnd w:id="1"/>
      <w:r w:rsidR="00831492" w:rsidRPr="00F3418E">
        <w:rPr>
          <w:rFonts w:ascii="Arial" w:hAnsi="Arial" w:cs="Arial"/>
          <w:b/>
          <w:sz w:val="24"/>
        </w:rPr>
        <w:t>11.7.2</w:t>
      </w:r>
    </w:p>
    <w:p w14:paraId="0B1DF598" w14:textId="77777777" w:rsidR="001E105C" w:rsidRPr="00F30222" w:rsidRDefault="001E105C" w:rsidP="00D9163E">
      <w:pPr>
        <w:tabs>
          <w:tab w:val="left" w:pos="1985"/>
        </w:tabs>
        <w:spacing w:before="0"/>
        <w:ind w:left="1985" w:hanging="1985"/>
        <w:rPr>
          <w:rFonts w:ascii="Arial" w:hAnsi="Arial" w:cs="Arial"/>
          <w:sz w:val="24"/>
        </w:rPr>
      </w:pPr>
      <w:r w:rsidRPr="00F30222">
        <w:rPr>
          <w:rFonts w:ascii="Arial" w:hAnsi="Arial" w:cs="Arial"/>
          <w:b/>
          <w:sz w:val="24"/>
        </w:rPr>
        <w:t>Source:</w:t>
      </w:r>
      <w:r w:rsidRPr="00F30222">
        <w:rPr>
          <w:rFonts w:ascii="Arial" w:hAnsi="Arial" w:cs="Arial"/>
          <w:b/>
          <w:sz w:val="24"/>
        </w:rPr>
        <w:tab/>
        <w:t>Intel Corporation</w:t>
      </w:r>
    </w:p>
    <w:p w14:paraId="176381D7" w14:textId="31E11D24" w:rsidR="006A6327" w:rsidRDefault="001E105C" w:rsidP="00D9163E">
      <w:pPr>
        <w:tabs>
          <w:tab w:val="left" w:pos="1985"/>
        </w:tabs>
        <w:spacing w:before="0"/>
        <w:ind w:left="1983" w:hangingChars="823" w:hanging="1983"/>
        <w:rPr>
          <w:rFonts w:ascii="Arial" w:hAnsi="Arial" w:cs="Arial"/>
          <w:b/>
          <w:sz w:val="24"/>
        </w:rPr>
      </w:pPr>
      <w:r w:rsidRPr="00140BEC">
        <w:rPr>
          <w:rFonts w:ascii="Arial" w:hAnsi="Arial" w:cs="Arial"/>
          <w:b/>
          <w:sz w:val="24"/>
        </w:rPr>
        <w:t>Title:</w:t>
      </w:r>
      <w:r w:rsidRPr="00140BEC">
        <w:rPr>
          <w:rFonts w:ascii="Arial" w:hAnsi="Arial" w:cs="Arial"/>
          <w:b/>
          <w:sz w:val="24"/>
        </w:rPr>
        <w:tab/>
      </w:r>
      <w:bookmarkStart w:id="2" w:name="_Hlk61405742"/>
      <w:r w:rsidR="00831492" w:rsidRPr="00F3418E">
        <w:rPr>
          <w:rFonts w:ascii="Arial" w:hAnsi="Arial" w:cs="Arial"/>
          <w:b/>
          <w:sz w:val="24"/>
        </w:rPr>
        <w:t>Deployment scenarios for HST in FR2</w:t>
      </w:r>
      <w:bookmarkEnd w:id="2"/>
    </w:p>
    <w:p w14:paraId="5F78E2BB" w14:textId="77777777" w:rsidR="001E105C" w:rsidRPr="009E01B9" w:rsidRDefault="001E105C" w:rsidP="00D9163E">
      <w:pPr>
        <w:tabs>
          <w:tab w:val="left" w:pos="1985"/>
        </w:tabs>
        <w:spacing w:before="0"/>
        <w:ind w:left="1983" w:hangingChars="823" w:hanging="1983"/>
        <w:rPr>
          <w:rFonts w:ascii="Arial" w:hAnsi="Arial" w:cs="Arial"/>
          <w:b/>
          <w:sz w:val="24"/>
          <w:lang w:val="ru-RU"/>
        </w:rPr>
      </w:pPr>
      <w:r w:rsidRPr="002C1654">
        <w:rPr>
          <w:rFonts w:ascii="Arial" w:hAnsi="Arial" w:cs="Arial"/>
          <w:b/>
          <w:sz w:val="24"/>
        </w:rPr>
        <w:t>Document for:</w:t>
      </w:r>
      <w:r w:rsidRPr="002C1654">
        <w:rPr>
          <w:rFonts w:ascii="Arial" w:hAnsi="Arial" w:cs="Arial"/>
          <w:b/>
          <w:sz w:val="24"/>
        </w:rPr>
        <w:tab/>
      </w:r>
      <w:bookmarkStart w:id="3" w:name="DocumentFor"/>
      <w:bookmarkEnd w:id="3"/>
      <w:r w:rsidR="008E1CFE" w:rsidRPr="002C1654">
        <w:rPr>
          <w:rFonts w:ascii="Arial" w:hAnsi="Arial" w:cs="Arial"/>
          <w:b/>
          <w:sz w:val="24"/>
        </w:rPr>
        <w:t>Discussion</w:t>
      </w:r>
    </w:p>
    <w:p w14:paraId="3B9F00AB" w14:textId="77777777" w:rsidR="004B515E" w:rsidRPr="00146B4F" w:rsidRDefault="004B515E" w:rsidP="00422531">
      <w:pPr>
        <w:pStyle w:val="Heading1"/>
      </w:pPr>
      <w:r w:rsidRPr="00146B4F">
        <w:t>Introduction</w:t>
      </w:r>
    </w:p>
    <w:p w14:paraId="439A3CB9" w14:textId="7479AA10" w:rsidR="00D05090" w:rsidRDefault="002872BF" w:rsidP="002872BF">
      <w:r w:rsidRPr="007A6A60">
        <w:t>In RAN4 #9</w:t>
      </w:r>
      <w:r w:rsidR="00D05090">
        <w:t>7e</w:t>
      </w:r>
      <w:r>
        <w:t xml:space="preserve"> meeting</w:t>
      </w:r>
      <w:r w:rsidRPr="007A6A60">
        <w:t xml:space="preserve"> WF on </w:t>
      </w:r>
      <w:r w:rsidR="00D05090">
        <w:t>NR support of HST FR2 operation was agreed</w:t>
      </w:r>
      <w:r w:rsidR="00D05090">
        <w:fldChar w:fldCharType="begin"/>
      </w:r>
      <w:r w:rsidR="00D05090">
        <w:instrText xml:space="preserve"> REF _Ref21009160 \r \h </w:instrText>
      </w:r>
      <w:r w:rsidR="00D05090">
        <w:fldChar w:fldCharType="separate"/>
      </w:r>
      <w:r w:rsidR="00D05090">
        <w:t>[1]</w:t>
      </w:r>
      <w:r w:rsidR="00D05090">
        <w:fldChar w:fldCharType="end"/>
      </w:r>
      <w:r w:rsidR="00D05090">
        <w:t>. Different possible deployments scenarios were discussed and it was agreed to provide the following performance analysis: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872BF" w14:paraId="36238193" w14:textId="77777777" w:rsidTr="00D05090">
        <w:tc>
          <w:tcPr>
            <w:tcW w:w="9629" w:type="dxa"/>
            <w:shd w:val="clear" w:color="auto" w:fill="auto"/>
          </w:tcPr>
          <w:p w14:paraId="718AF331" w14:textId="77777777" w:rsidR="00D05090" w:rsidRPr="00D05090" w:rsidRDefault="00D05090" w:rsidP="00D05090">
            <w:pPr>
              <w:numPr>
                <w:ilvl w:val="0"/>
                <w:numId w:val="10"/>
              </w:numPr>
              <w:spacing w:line="280" w:lineRule="atLeast"/>
              <w:rPr>
                <w:i/>
                <w:lang w:val="en-US" w:eastAsia="zh-CN"/>
              </w:rPr>
            </w:pPr>
            <w:bookmarkStart w:id="4" w:name="_Hlk61651764"/>
            <w:r w:rsidRPr="00D05090">
              <w:rPr>
                <w:i/>
                <w:lang w:val="en-US" w:eastAsia="zh-CN"/>
              </w:rPr>
              <w:t xml:space="preserve">RAN4 perform feasibility study on FR2 HST scenario, by at least considering: </w:t>
            </w:r>
          </w:p>
          <w:p w14:paraId="7AA098A2" w14:textId="77777777" w:rsidR="00D05090" w:rsidRPr="00D05090" w:rsidRDefault="00D05090" w:rsidP="00D05090">
            <w:pPr>
              <w:numPr>
                <w:ilvl w:val="1"/>
                <w:numId w:val="10"/>
              </w:numPr>
              <w:spacing w:line="280" w:lineRule="atLeast"/>
              <w:rPr>
                <w:i/>
                <w:lang w:val="en-US" w:eastAsia="zh-CN"/>
              </w:rPr>
            </w:pPr>
            <w:r w:rsidRPr="00D05090">
              <w:rPr>
                <w:i/>
                <w:lang w:val="en-US" w:eastAsia="zh-CN"/>
              </w:rPr>
              <w:t>The feasibility of a deployment based the beam dwelling time and measurement period framework.</w:t>
            </w:r>
          </w:p>
          <w:p w14:paraId="7E0C662D" w14:textId="77777777" w:rsidR="00D05090" w:rsidRPr="00D05090" w:rsidRDefault="00D05090" w:rsidP="00D05090">
            <w:pPr>
              <w:numPr>
                <w:ilvl w:val="2"/>
                <w:numId w:val="10"/>
              </w:numPr>
              <w:spacing w:line="280" w:lineRule="atLeast"/>
              <w:rPr>
                <w:i/>
                <w:lang w:val="en-US" w:eastAsia="zh-CN"/>
              </w:rPr>
            </w:pPr>
            <w:r w:rsidRPr="00D05090">
              <w:rPr>
                <w:i/>
                <w:lang w:val="en-US" w:eastAsia="zh-CN"/>
              </w:rPr>
              <w:t xml:space="preserve">How many beams/SSBs per RRH can be deployed (given other deployment parameters such as Dmin, Ds, speed </w:t>
            </w:r>
            <w:proofErr w:type="spellStart"/>
            <w:r w:rsidRPr="00D05090">
              <w:rPr>
                <w:i/>
                <w:lang w:val="en-US" w:eastAsia="zh-CN"/>
              </w:rPr>
              <w:t>etc</w:t>
            </w:r>
            <w:proofErr w:type="spellEnd"/>
            <w:r w:rsidRPr="00D05090">
              <w:rPr>
                <w:i/>
                <w:lang w:val="en-US" w:eastAsia="zh-CN"/>
              </w:rPr>
              <w:t>) while maintain mobility performance with FR2 BM mechanism?</w:t>
            </w:r>
          </w:p>
          <w:p w14:paraId="3CB8B8C5" w14:textId="77777777" w:rsidR="00D05090" w:rsidRPr="00D05090" w:rsidRDefault="00D05090" w:rsidP="00D05090">
            <w:pPr>
              <w:numPr>
                <w:ilvl w:val="2"/>
                <w:numId w:val="10"/>
              </w:numPr>
              <w:spacing w:line="280" w:lineRule="atLeast"/>
              <w:rPr>
                <w:i/>
                <w:lang w:val="en-US" w:eastAsia="zh-CN"/>
              </w:rPr>
            </w:pPr>
            <w:r w:rsidRPr="00D05090">
              <w:rPr>
                <w:i/>
                <w:lang w:val="en-US" w:eastAsia="zh-CN"/>
              </w:rPr>
              <w:t xml:space="preserve">How much beam refinement is needed to achieve coverage and mobility? </w:t>
            </w:r>
          </w:p>
          <w:p w14:paraId="1595311D" w14:textId="77777777" w:rsidR="00D05090" w:rsidRPr="00D05090" w:rsidRDefault="00D05090" w:rsidP="00D05090">
            <w:pPr>
              <w:numPr>
                <w:ilvl w:val="3"/>
                <w:numId w:val="10"/>
              </w:numPr>
              <w:spacing w:line="280" w:lineRule="atLeast"/>
              <w:rPr>
                <w:i/>
                <w:lang w:val="en-US" w:eastAsia="zh-CN"/>
              </w:rPr>
            </w:pPr>
            <w:r w:rsidRPr="00D05090">
              <w:rPr>
                <w:i/>
                <w:lang w:val="en-US" w:eastAsia="zh-CN"/>
              </w:rPr>
              <w:t xml:space="preserve">How much beam overlapping area is needed (given other deployment parameters such as Dmin, Ds, speed </w:t>
            </w:r>
            <w:proofErr w:type="spellStart"/>
            <w:r w:rsidRPr="00D05090">
              <w:rPr>
                <w:i/>
                <w:lang w:val="en-US" w:eastAsia="zh-CN"/>
              </w:rPr>
              <w:t>etc</w:t>
            </w:r>
            <w:proofErr w:type="spellEnd"/>
            <w:r w:rsidRPr="00D05090">
              <w:rPr>
                <w:i/>
                <w:lang w:val="en-US" w:eastAsia="zh-CN"/>
              </w:rPr>
              <w:t>) to ensure beam refinement procedure can be executed successfully?</w:t>
            </w:r>
          </w:p>
          <w:p w14:paraId="1789ED52" w14:textId="77777777" w:rsidR="00D05090" w:rsidRPr="00D05090" w:rsidRDefault="00D05090" w:rsidP="00D05090">
            <w:pPr>
              <w:numPr>
                <w:ilvl w:val="1"/>
                <w:numId w:val="10"/>
              </w:numPr>
              <w:spacing w:line="280" w:lineRule="atLeast"/>
              <w:rPr>
                <w:i/>
                <w:lang w:val="en-US" w:eastAsia="zh-CN"/>
              </w:rPr>
            </w:pPr>
            <w:r w:rsidRPr="00D05090">
              <w:rPr>
                <w:i/>
                <w:lang w:val="en-US" w:eastAsia="zh-CN"/>
              </w:rPr>
              <w:t>Study throughput performance and mobility performance.</w:t>
            </w:r>
          </w:p>
          <w:p w14:paraId="216216B7" w14:textId="77777777" w:rsidR="00D05090" w:rsidRPr="00D05090" w:rsidRDefault="00D05090" w:rsidP="00D05090">
            <w:pPr>
              <w:numPr>
                <w:ilvl w:val="2"/>
                <w:numId w:val="10"/>
              </w:numPr>
              <w:spacing w:line="280" w:lineRule="atLeast"/>
              <w:rPr>
                <w:i/>
                <w:lang w:val="en-US" w:eastAsia="zh-CN"/>
              </w:rPr>
            </w:pPr>
            <w:r w:rsidRPr="00D05090">
              <w:rPr>
                <w:i/>
                <w:lang w:val="en-US" w:eastAsia="zh-CN"/>
              </w:rPr>
              <w:t xml:space="preserve">More number of analog beams and sharper beam may provide better link budget performance but more challenging on mobility performance. </w:t>
            </w:r>
          </w:p>
          <w:p w14:paraId="4B0E3F99" w14:textId="77777777" w:rsidR="00D05090" w:rsidRPr="00D05090" w:rsidRDefault="00D05090" w:rsidP="00D05090">
            <w:pPr>
              <w:numPr>
                <w:ilvl w:val="1"/>
                <w:numId w:val="10"/>
              </w:numPr>
              <w:spacing w:line="280" w:lineRule="atLeast"/>
              <w:rPr>
                <w:i/>
                <w:lang w:val="en-US" w:eastAsia="zh-CN"/>
              </w:rPr>
            </w:pPr>
            <w:r w:rsidRPr="00D05090">
              <w:rPr>
                <w:i/>
                <w:lang w:val="en-US" w:eastAsia="zh-CN"/>
              </w:rPr>
              <w:t>Receive timing difference;</w:t>
            </w:r>
          </w:p>
          <w:p w14:paraId="7CAAB79B" w14:textId="77777777" w:rsidR="00D05090" w:rsidRPr="00D05090" w:rsidRDefault="00D05090" w:rsidP="00D05090">
            <w:pPr>
              <w:numPr>
                <w:ilvl w:val="1"/>
                <w:numId w:val="10"/>
              </w:numPr>
              <w:spacing w:line="280" w:lineRule="atLeast"/>
              <w:rPr>
                <w:i/>
                <w:lang w:val="en-US" w:eastAsia="zh-CN"/>
              </w:rPr>
            </w:pPr>
            <w:r w:rsidRPr="00D05090">
              <w:rPr>
                <w:i/>
                <w:lang w:val="en-US" w:eastAsia="zh-CN"/>
              </w:rPr>
              <w:t>Maximum supported Doppler shift for both UL and DL and maximum supported UE speed;</w:t>
            </w:r>
          </w:p>
          <w:p w14:paraId="0B722C8B" w14:textId="4AA2E494" w:rsidR="002872BF" w:rsidRPr="00787305" w:rsidRDefault="00D05090" w:rsidP="00D05090">
            <w:pPr>
              <w:numPr>
                <w:ilvl w:val="1"/>
                <w:numId w:val="10"/>
              </w:numPr>
              <w:spacing w:line="280" w:lineRule="atLeast"/>
              <w:rPr>
                <w:i/>
                <w:lang w:val="en-US" w:eastAsia="zh-CN"/>
              </w:rPr>
            </w:pPr>
            <w:r w:rsidRPr="00D05090">
              <w:rPr>
                <w:i/>
                <w:lang w:val="en-US" w:eastAsia="zh-CN"/>
              </w:rPr>
              <w:t xml:space="preserve">Other feasibility study is not precluded </w:t>
            </w:r>
          </w:p>
        </w:tc>
      </w:tr>
    </w:tbl>
    <w:bookmarkEnd w:id="4"/>
    <w:p w14:paraId="0B2EBD45" w14:textId="249542A2" w:rsidR="002872BF" w:rsidRDefault="002872BF" w:rsidP="002872BF">
      <w:r w:rsidRPr="00E30C1F">
        <w:t xml:space="preserve">In this </w:t>
      </w:r>
      <w:r w:rsidR="00D05090">
        <w:t>paper</w:t>
      </w:r>
      <w:r w:rsidRPr="00E30C1F">
        <w:t xml:space="preserve"> we provide </w:t>
      </w:r>
      <w:r w:rsidR="00D05090">
        <w:t>link budget evaluations for different HST deployments to analyse appropriate beam management framework for HST FR2. Also</w:t>
      </w:r>
      <w:r w:rsidR="0021254B">
        <w:t>,</w:t>
      </w:r>
      <w:r w:rsidR="00D05090">
        <w:t xml:space="preserve"> </w:t>
      </w:r>
      <w:r w:rsidR="0021254B">
        <w:t xml:space="preserve">initial </w:t>
      </w:r>
      <w:r w:rsidR="00D05090">
        <w:t xml:space="preserve">analysis on </w:t>
      </w:r>
      <w:r w:rsidR="0021254B">
        <w:t>max supported UE speed for DL and UL is presented. In our companion paper we address RRM related issu</w:t>
      </w:r>
      <w:r w:rsidR="0021254B" w:rsidRPr="003C32F8">
        <w:t>es [2]</w:t>
      </w:r>
      <w:r w:rsidR="004355D7" w:rsidRPr="003C32F8">
        <w:t>.</w:t>
      </w:r>
    </w:p>
    <w:p w14:paraId="5FB0E992" w14:textId="77777777" w:rsidR="00CF667C" w:rsidRPr="00146B4F" w:rsidRDefault="00CF667C" w:rsidP="00CF667C">
      <w:pPr>
        <w:pStyle w:val="Heading1"/>
      </w:pPr>
      <w:r>
        <w:t>Discussion</w:t>
      </w:r>
    </w:p>
    <w:p w14:paraId="7B6837B3" w14:textId="7337E9CD" w:rsidR="00044D56" w:rsidRDefault="00831492" w:rsidP="00504867">
      <w:pPr>
        <w:pStyle w:val="Heading2"/>
        <w:ind w:left="567"/>
      </w:pPr>
      <w:r w:rsidRPr="00831492">
        <w:t>Link budget and beam dwelling analysis</w:t>
      </w:r>
    </w:p>
    <w:p w14:paraId="0BB3E65B" w14:textId="518664E6" w:rsidR="004E0CEA" w:rsidRPr="004E0CEA" w:rsidRDefault="00751864" w:rsidP="00831492">
      <w:bookmarkStart w:id="5" w:name="_Hlk61630765"/>
      <w:r>
        <w:t>In accordance to already agreed work plan for HST FR2 WI</w:t>
      </w:r>
      <w:r>
        <w:fldChar w:fldCharType="begin"/>
      </w:r>
      <w:r>
        <w:instrText xml:space="preserve"> REF _Ref61651184 \r \h </w:instrText>
      </w:r>
      <w:r>
        <w:fldChar w:fldCharType="separate"/>
      </w:r>
      <w:r>
        <w:t>[3]</w:t>
      </w:r>
      <w:r>
        <w:fldChar w:fldCharType="end"/>
      </w:r>
      <w:r>
        <w:t xml:space="preserve"> </w:t>
      </w:r>
      <w:r w:rsidRPr="00751864">
        <w:t>the targe</w:t>
      </w:r>
      <w:r>
        <w:t>t</w:t>
      </w:r>
      <w:r w:rsidRPr="00751864">
        <w:t xml:space="preserve"> FR2 HST deployment scenario and channel model</w:t>
      </w:r>
      <w:r>
        <w:t>l</w:t>
      </w:r>
      <w:r w:rsidRPr="00751864">
        <w:t>ing need to be investigated firstly</w:t>
      </w:r>
      <w:r>
        <w:t xml:space="preserve">. </w:t>
      </w:r>
      <w:r w:rsidR="004E0CEA">
        <w:rPr>
          <w:lang w:val="en-US"/>
        </w:rPr>
        <w:t>Geometrical</w:t>
      </w:r>
      <w:r>
        <w:t xml:space="preserve"> deployment </w:t>
      </w:r>
      <w:r w:rsidR="004E0CEA">
        <w:t>assumptions</w:t>
      </w:r>
      <w:r>
        <w:t xml:space="preserve">, RRH and CPE parameters </w:t>
      </w:r>
      <w:r w:rsidR="004E0CEA">
        <w:t xml:space="preserve">completely </w:t>
      </w:r>
      <w:r>
        <w:t xml:space="preserve">determine </w:t>
      </w:r>
      <w:r w:rsidR="004E0CEA">
        <w:t>system performance and need to be carefully analysed. Different deployments options for different aspects were captured in the previous RAN4 meeting for further study.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4E0CEA" w14:paraId="1C778984" w14:textId="77777777" w:rsidTr="000159EE">
        <w:tc>
          <w:tcPr>
            <w:tcW w:w="9629" w:type="dxa"/>
            <w:shd w:val="clear" w:color="auto" w:fill="auto"/>
          </w:tcPr>
          <w:p w14:paraId="19C38B03" w14:textId="1E8119F1" w:rsidR="004E0CEA" w:rsidRPr="004E0CEA" w:rsidRDefault="004E0CEA" w:rsidP="004E0CEA">
            <w:pPr>
              <w:numPr>
                <w:ilvl w:val="0"/>
                <w:numId w:val="10"/>
              </w:numPr>
              <w:spacing w:line="280" w:lineRule="atLeast"/>
              <w:rPr>
                <w:i/>
                <w:lang w:val="en-US" w:eastAsia="zh-CN"/>
              </w:rPr>
            </w:pPr>
            <w:r w:rsidRPr="004E0CEA">
              <w:rPr>
                <w:i/>
                <w:lang w:val="en-US" w:eastAsia="zh-CN"/>
              </w:rPr>
              <w:t>RAN4 at least consider the following deployment scenario</w:t>
            </w:r>
            <w:r>
              <w:rPr>
                <w:i/>
                <w:lang w:val="en-US" w:eastAsia="zh-CN"/>
              </w:rPr>
              <w:t>s</w:t>
            </w:r>
            <w:r w:rsidRPr="004E0CEA">
              <w:rPr>
                <w:i/>
                <w:lang w:val="en-US" w:eastAsia="zh-CN"/>
              </w:rPr>
              <w:t xml:space="preserve">: </w:t>
            </w:r>
          </w:p>
          <w:p w14:paraId="287B5FDC" w14:textId="194B06C4" w:rsidR="004E0CEA" w:rsidRDefault="004E0CEA" w:rsidP="004E0CEA">
            <w:pPr>
              <w:numPr>
                <w:ilvl w:val="1"/>
                <w:numId w:val="10"/>
              </w:numPr>
              <w:spacing w:line="280" w:lineRule="atLeast"/>
              <w:rPr>
                <w:i/>
                <w:lang w:val="en-US" w:eastAsia="zh-CN"/>
              </w:rPr>
            </w:pPr>
            <w:r>
              <w:rPr>
                <w:i/>
                <w:lang w:val="en-US" w:eastAsia="zh-CN"/>
              </w:rPr>
              <w:t>Scenario 1: Ds = 800m; Dmin = 10m</w:t>
            </w:r>
          </w:p>
          <w:p w14:paraId="7550D843" w14:textId="2DB8AD62" w:rsidR="004E0CEA" w:rsidRDefault="004E0CEA" w:rsidP="004E0CEA">
            <w:pPr>
              <w:numPr>
                <w:ilvl w:val="1"/>
                <w:numId w:val="10"/>
              </w:numPr>
              <w:spacing w:line="280" w:lineRule="atLeast"/>
              <w:rPr>
                <w:i/>
                <w:lang w:val="en-US" w:eastAsia="zh-CN"/>
              </w:rPr>
            </w:pPr>
            <w:r>
              <w:rPr>
                <w:i/>
                <w:lang w:val="en-US" w:eastAsia="zh-CN"/>
              </w:rPr>
              <w:t>Scenario 2: Ds = 650m; Dmin = 10m</w:t>
            </w:r>
          </w:p>
          <w:p w14:paraId="20E05B2D" w14:textId="5ACE8928" w:rsidR="004E0CEA" w:rsidRDefault="004E0CEA" w:rsidP="004E0CEA">
            <w:pPr>
              <w:numPr>
                <w:ilvl w:val="1"/>
                <w:numId w:val="10"/>
              </w:numPr>
              <w:spacing w:line="280" w:lineRule="atLeast"/>
              <w:rPr>
                <w:i/>
                <w:lang w:val="en-US" w:eastAsia="zh-CN"/>
              </w:rPr>
            </w:pPr>
            <w:r>
              <w:rPr>
                <w:i/>
                <w:lang w:val="en-US" w:eastAsia="zh-CN"/>
              </w:rPr>
              <w:t>Scenario 3: Ds = 500m; Dmin = 10m</w:t>
            </w:r>
          </w:p>
          <w:p w14:paraId="4070B9D8" w14:textId="1FD7D138" w:rsidR="004E0CEA" w:rsidRDefault="004E0CEA" w:rsidP="004E0CEA">
            <w:pPr>
              <w:numPr>
                <w:ilvl w:val="1"/>
                <w:numId w:val="10"/>
              </w:numPr>
              <w:spacing w:line="280" w:lineRule="atLeast"/>
              <w:rPr>
                <w:i/>
                <w:lang w:val="en-US" w:eastAsia="zh-CN"/>
              </w:rPr>
            </w:pPr>
            <w:r>
              <w:rPr>
                <w:i/>
                <w:lang w:val="en-US" w:eastAsia="zh-CN"/>
              </w:rPr>
              <w:lastRenderedPageBreak/>
              <w:t>Scenario 4: Ds = 300m; Dmin = 50m</w:t>
            </w:r>
          </w:p>
          <w:p w14:paraId="358215FB" w14:textId="7C1A041F" w:rsidR="004E0CEA" w:rsidRDefault="004E0CEA" w:rsidP="004E0CEA">
            <w:pPr>
              <w:numPr>
                <w:ilvl w:val="1"/>
                <w:numId w:val="10"/>
              </w:numPr>
              <w:spacing w:line="280" w:lineRule="atLeast"/>
              <w:rPr>
                <w:i/>
                <w:lang w:val="en-US" w:eastAsia="zh-CN"/>
              </w:rPr>
            </w:pPr>
            <w:r>
              <w:rPr>
                <w:i/>
                <w:lang w:val="en-US" w:eastAsia="zh-CN"/>
              </w:rPr>
              <w:t>Scenario 5: Ds = 200m; Dmin = 30m</w:t>
            </w:r>
          </w:p>
          <w:p w14:paraId="6E4F5A87" w14:textId="7EFDADAD" w:rsidR="004E0CEA" w:rsidRPr="004E0CEA" w:rsidRDefault="004E0CEA" w:rsidP="004E0CEA">
            <w:pPr>
              <w:numPr>
                <w:ilvl w:val="1"/>
                <w:numId w:val="10"/>
              </w:numPr>
              <w:spacing w:line="280" w:lineRule="atLeast"/>
              <w:rPr>
                <w:i/>
                <w:lang w:val="en-US" w:eastAsia="zh-CN"/>
              </w:rPr>
            </w:pPr>
            <w:r w:rsidRPr="004E0CEA">
              <w:rPr>
                <w:i/>
                <w:lang w:eastAsia="zh-CN"/>
              </w:rPr>
              <w:t>Scenario 2 and 4 shall be considered with high priority</w:t>
            </w:r>
          </w:p>
          <w:p w14:paraId="2A5C16BE" w14:textId="77777777" w:rsidR="004E0CEA" w:rsidRPr="004E0CEA" w:rsidRDefault="004E0CEA" w:rsidP="004E0CEA">
            <w:pPr>
              <w:numPr>
                <w:ilvl w:val="0"/>
                <w:numId w:val="10"/>
              </w:numPr>
              <w:spacing w:line="280" w:lineRule="atLeast"/>
              <w:rPr>
                <w:i/>
                <w:lang w:val="en-US" w:eastAsia="zh-CN"/>
              </w:rPr>
            </w:pPr>
            <w:r w:rsidRPr="004E0CEA">
              <w:rPr>
                <w:i/>
                <w:lang w:val="en-US" w:eastAsia="zh-CN"/>
              </w:rPr>
              <w:t>Number of Analog Beams per panel in RRH:</w:t>
            </w:r>
          </w:p>
          <w:p w14:paraId="29E13763" w14:textId="77777777" w:rsidR="004E0CEA" w:rsidRPr="004E0CEA" w:rsidRDefault="004E0CEA" w:rsidP="004E0CEA">
            <w:pPr>
              <w:numPr>
                <w:ilvl w:val="1"/>
                <w:numId w:val="10"/>
              </w:numPr>
              <w:spacing w:line="280" w:lineRule="atLeast"/>
              <w:rPr>
                <w:i/>
                <w:lang w:val="en-US" w:eastAsia="zh-CN"/>
              </w:rPr>
            </w:pPr>
            <w:r w:rsidRPr="004E0CEA">
              <w:rPr>
                <w:i/>
                <w:lang w:val="en-US" w:eastAsia="zh-CN"/>
              </w:rPr>
              <w:t>[1,2,4] analog beam(s) per panel in RRH</w:t>
            </w:r>
          </w:p>
          <w:p w14:paraId="6A97A9A3" w14:textId="77777777" w:rsidR="004E0CEA" w:rsidRPr="004E0CEA" w:rsidRDefault="004E0CEA" w:rsidP="004E0CEA">
            <w:pPr>
              <w:numPr>
                <w:ilvl w:val="0"/>
                <w:numId w:val="10"/>
              </w:numPr>
              <w:spacing w:line="280" w:lineRule="atLeast"/>
              <w:rPr>
                <w:i/>
                <w:lang w:val="en-US" w:eastAsia="zh-CN"/>
              </w:rPr>
            </w:pPr>
            <w:r w:rsidRPr="004E0CEA">
              <w:rPr>
                <w:i/>
                <w:lang w:val="en-US" w:eastAsia="zh-CN"/>
              </w:rPr>
              <w:t xml:space="preserve">SSB index to Beam Mapping: </w:t>
            </w:r>
          </w:p>
          <w:p w14:paraId="1F5A4D8A" w14:textId="77777777" w:rsidR="004E0CEA" w:rsidRPr="004E0CEA" w:rsidRDefault="004E0CEA" w:rsidP="004E0CEA">
            <w:pPr>
              <w:pStyle w:val="ListParagraph"/>
              <w:numPr>
                <w:ilvl w:val="1"/>
                <w:numId w:val="10"/>
              </w:numPr>
              <w:rPr>
                <w:rFonts w:ascii="Times New Roman" w:eastAsia="SimSun" w:hAnsi="Times New Roman"/>
                <w:i/>
                <w:sz w:val="20"/>
                <w:szCs w:val="20"/>
                <w:lang w:eastAsia="zh-CN"/>
              </w:rPr>
            </w:pPr>
            <w:r w:rsidRPr="004E0CEA">
              <w:rPr>
                <w:i/>
                <w:lang w:eastAsia="zh-CN"/>
              </w:rPr>
              <w:t xml:space="preserve"> </w:t>
            </w:r>
            <w:r w:rsidRPr="004E0CEA">
              <w:rPr>
                <w:rFonts w:ascii="Times New Roman" w:eastAsia="SimSun" w:hAnsi="Times New Roman"/>
                <w:i/>
                <w:sz w:val="20"/>
                <w:szCs w:val="20"/>
                <w:lang w:eastAsia="zh-CN"/>
              </w:rPr>
              <w:t xml:space="preserve">Option 1: </w:t>
            </w:r>
          </w:p>
          <w:p w14:paraId="25E2CA6D" w14:textId="77777777" w:rsidR="004E0CEA" w:rsidRPr="004E0CEA" w:rsidRDefault="004E0CEA" w:rsidP="004E0CEA">
            <w:pPr>
              <w:pStyle w:val="ListParagraph"/>
              <w:numPr>
                <w:ilvl w:val="2"/>
                <w:numId w:val="10"/>
              </w:numPr>
              <w:rPr>
                <w:rFonts w:ascii="Times New Roman" w:hAnsi="Times New Roman"/>
                <w:i/>
                <w:sz w:val="20"/>
                <w:szCs w:val="20"/>
                <w:lang w:eastAsia="zh-CN"/>
              </w:rPr>
            </w:pPr>
            <w:r w:rsidRPr="004E0CEA">
              <w:rPr>
                <w:rFonts w:ascii="Times New Roman" w:hAnsi="Times New Roman"/>
                <w:i/>
                <w:sz w:val="20"/>
                <w:szCs w:val="20"/>
                <w:lang w:eastAsia="zh-CN"/>
              </w:rPr>
              <w:t xml:space="preserve">All RRHs under the same cell use the same set of SSB indexes, e.g., all RRHs use SSB-0 to SSB-3. </w:t>
            </w:r>
          </w:p>
          <w:p w14:paraId="285B271E" w14:textId="6CEA2C5B" w:rsidR="004E0CEA" w:rsidRPr="004E0CEA" w:rsidRDefault="004E0CEA" w:rsidP="004E0CEA">
            <w:pPr>
              <w:pStyle w:val="ListParagraph"/>
              <w:numPr>
                <w:ilvl w:val="1"/>
                <w:numId w:val="10"/>
              </w:numPr>
              <w:rPr>
                <w:rFonts w:ascii="Times New Roman" w:hAnsi="Times New Roman"/>
                <w:i/>
                <w:sz w:val="20"/>
                <w:szCs w:val="20"/>
                <w:lang w:eastAsia="zh-CN"/>
              </w:rPr>
            </w:pPr>
            <w:r w:rsidRPr="004E0CEA">
              <w:rPr>
                <w:rFonts w:ascii="Times New Roman" w:hAnsi="Times New Roman"/>
                <w:i/>
                <w:sz w:val="20"/>
                <w:szCs w:val="20"/>
                <w:lang w:eastAsia="zh-CN"/>
              </w:rPr>
              <w:t xml:space="preserve">Option 2: </w:t>
            </w:r>
          </w:p>
          <w:p w14:paraId="01781A99" w14:textId="4BF881B7" w:rsidR="004E0CEA" w:rsidRPr="004E0CEA" w:rsidRDefault="004E0CEA" w:rsidP="004E0CEA">
            <w:pPr>
              <w:pStyle w:val="ListParagraph"/>
              <w:numPr>
                <w:ilvl w:val="2"/>
                <w:numId w:val="10"/>
              </w:numPr>
              <w:rPr>
                <w:rFonts w:ascii="Times New Roman" w:eastAsia="SimSun" w:hAnsi="Times New Roman"/>
                <w:i/>
                <w:sz w:val="20"/>
                <w:szCs w:val="20"/>
                <w:lang w:eastAsia="zh-CN"/>
              </w:rPr>
            </w:pPr>
            <w:r w:rsidRPr="004E0CEA">
              <w:rPr>
                <w:rFonts w:ascii="Times New Roman" w:eastAsia="SimSun" w:hAnsi="Times New Roman"/>
                <w:i/>
                <w:sz w:val="20"/>
                <w:szCs w:val="20"/>
                <w:lang w:val="en-GB" w:eastAsia="zh-CN"/>
              </w:rPr>
              <w:t>RRHs under the same cell use the different sets of SSB indexes, e.g., RRH-1 uses SSB-0 to SSB-3, RRH-2 uses SSB-4 to SSB-7</w:t>
            </w:r>
          </w:p>
          <w:p w14:paraId="5DEE5D20" w14:textId="5E2E4DD3" w:rsidR="004E0CEA" w:rsidRPr="004E0CEA" w:rsidRDefault="004E0CEA" w:rsidP="004E0CEA">
            <w:pPr>
              <w:numPr>
                <w:ilvl w:val="0"/>
                <w:numId w:val="10"/>
              </w:numPr>
              <w:spacing w:line="280" w:lineRule="atLeast"/>
              <w:rPr>
                <w:i/>
                <w:lang w:val="en-US" w:eastAsia="zh-CN"/>
              </w:rPr>
            </w:pPr>
            <w:r>
              <w:rPr>
                <w:i/>
                <w:lang w:val="en-US" w:eastAsia="zh-CN"/>
              </w:rPr>
              <w:t>Number of panels per CPE is FFS</w:t>
            </w:r>
          </w:p>
        </w:tc>
      </w:tr>
    </w:tbl>
    <w:p w14:paraId="73DD8C4F" w14:textId="770A1519" w:rsidR="000B1F62" w:rsidRPr="004E0CEA" w:rsidRDefault="004E0CEA" w:rsidP="00831492">
      <w:r>
        <w:lastRenderedPageBreak/>
        <w:t>To address th</w:t>
      </w:r>
      <w:r w:rsidR="00974868">
        <w:t>e</w:t>
      </w:r>
      <w:r>
        <w:t>s</w:t>
      </w:r>
      <w:r w:rsidR="00974868">
        <w:t>e</w:t>
      </w:r>
      <w:r>
        <w:t xml:space="preserve"> issues</w:t>
      </w:r>
      <w:r w:rsidR="00974868">
        <w:t>, below we provide link budget analysis for both bidirectional and unidirectional deployments and evaluate appropriate Tx/RX beam configuration for different scenarios.</w:t>
      </w:r>
    </w:p>
    <w:p w14:paraId="6F92C156" w14:textId="1DCD9BC5" w:rsidR="00831492" w:rsidRPr="00974868" w:rsidRDefault="00831492" w:rsidP="00831492">
      <w:pPr>
        <w:rPr>
          <w:b/>
          <w:bCs/>
          <w:u w:val="single"/>
        </w:rPr>
      </w:pPr>
      <w:r w:rsidRPr="00974868">
        <w:rPr>
          <w:b/>
          <w:bCs/>
          <w:u w:val="single"/>
        </w:rPr>
        <w:t>Simulation assumptions</w:t>
      </w:r>
    </w:p>
    <w:p w14:paraId="6C0FEC5D" w14:textId="0CF7FCDA" w:rsidR="00831492" w:rsidRPr="00974868" w:rsidRDefault="00831492" w:rsidP="00831492">
      <w:pPr>
        <w:spacing w:after="0"/>
        <w:rPr>
          <w:lang w:val="en-US"/>
        </w:rPr>
      </w:pPr>
      <w:r>
        <w:t xml:space="preserve">The assumptions used for link budget analysis </w:t>
      </w:r>
      <w:r w:rsidR="00974868">
        <w:t>are</w:t>
      </w:r>
      <w:r>
        <w:t xml:space="preserve"> shown in Table 1.</w:t>
      </w:r>
      <w:r w:rsidR="00974868">
        <w:t xml:space="preserve"> </w:t>
      </w:r>
      <w:r w:rsidR="00974868">
        <w:rPr>
          <w:lang w:val="en-US"/>
        </w:rPr>
        <w:t xml:space="preserve">The typical UE noise figure and UE RF implementation margin for UE PC 4 was chosen for evaluations. Other parameters </w:t>
      </w:r>
      <w:r w:rsidR="007E32BB">
        <w:rPr>
          <w:lang w:val="en-US"/>
        </w:rPr>
        <w:t xml:space="preserve">are </w:t>
      </w:r>
      <w:r w:rsidR="00974868">
        <w:rPr>
          <w:lang w:val="en-US"/>
        </w:rPr>
        <w:t>align</w:t>
      </w:r>
      <w:r w:rsidR="007E32BB">
        <w:rPr>
          <w:lang w:val="en-US"/>
        </w:rPr>
        <w:t>ed</w:t>
      </w:r>
      <w:r w:rsidR="00974868">
        <w:rPr>
          <w:lang w:val="en-US"/>
        </w:rPr>
        <w:t xml:space="preserve"> with agreed values</w:t>
      </w:r>
      <w:r w:rsidR="007E32BB">
        <w:rPr>
          <w:lang w:val="en-US"/>
        </w:rPr>
        <w:fldChar w:fldCharType="begin"/>
      </w:r>
      <w:r w:rsidR="007E32BB">
        <w:rPr>
          <w:lang w:val="en-US"/>
        </w:rPr>
        <w:instrText xml:space="preserve"> REF _Ref61652786 \r \h </w:instrText>
      </w:r>
      <w:r w:rsidR="007E32BB">
        <w:rPr>
          <w:lang w:val="en-US"/>
        </w:rPr>
      </w:r>
      <w:r w:rsidR="007E32BB">
        <w:rPr>
          <w:lang w:val="en-US"/>
        </w:rPr>
        <w:fldChar w:fldCharType="separate"/>
      </w:r>
      <w:r w:rsidR="007E32BB">
        <w:rPr>
          <w:lang w:val="en-US"/>
        </w:rPr>
        <w:t>[1]</w:t>
      </w:r>
      <w:r w:rsidR="007E32BB">
        <w:rPr>
          <w:lang w:val="en-US"/>
        </w:rPr>
        <w:fldChar w:fldCharType="end"/>
      </w:r>
      <w:r w:rsidR="00974868">
        <w:rPr>
          <w:lang w:val="en-US"/>
        </w:rPr>
        <w:t xml:space="preserve"> </w:t>
      </w:r>
      <w:r w:rsidR="006D2088">
        <w:rPr>
          <w:lang w:val="en-US"/>
        </w:rPr>
        <w:t>or reflect typical assumptions for FR2.</w:t>
      </w:r>
    </w:p>
    <w:p w14:paraId="39EB89D2" w14:textId="77777777" w:rsidR="00831492" w:rsidRDefault="00831492" w:rsidP="00831492">
      <w:pPr>
        <w:pStyle w:val="Caption"/>
        <w:spacing w:before="240"/>
      </w:pPr>
      <w:r>
        <w:t>Table 1. Simulation assumptions for DL link budget analysis</w:t>
      </w:r>
    </w:p>
    <w:tbl>
      <w:tblPr>
        <w:tblStyle w:val="GridTable4-Accent5"/>
        <w:tblW w:w="0" w:type="auto"/>
        <w:tblLook w:val="04A0" w:firstRow="1" w:lastRow="0" w:firstColumn="1" w:lastColumn="0" w:noHBand="0" w:noVBand="1"/>
      </w:tblPr>
      <w:tblGrid>
        <w:gridCol w:w="3114"/>
        <w:gridCol w:w="6515"/>
      </w:tblGrid>
      <w:tr w:rsidR="00831492" w14:paraId="4203CCF9" w14:textId="77777777" w:rsidTr="008314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C1315A2" w14:textId="77777777" w:rsidR="00831492" w:rsidRDefault="00831492" w:rsidP="00831492">
            <w:pPr>
              <w:jc w:val="center"/>
              <w:rPr>
                <w:i/>
                <w:lang w:val="en-US" w:eastAsia="ja-JP" w:bidi="hi-IN"/>
              </w:rPr>
            </w:pPr>
            <w:r>
              <w:rPr>
                <w:i/>
                <w:lang w:val="en-US" w:eastAsia="ja-JP" w:bidi="hi-IN"/>
              </w:rPr>
              <w:t>Parameter</w:t>
            </w:r>
          </w:p>
        </w:tc>
        <w:tc>
          <w:tcPr>
            <w:tcW w:w="6515" w:type="dxa"/>
          </w:tcPr>
          <w:p w14:paraId="2331A140" w14:textId="77777777" w:rsidR="00831492" w:rsidRDefault="00831492" w:rsidP="00831492">
            <w:pPr>
              <w:jc w:val="center"/>
              <w:cnfStyle w:val="100000000000" w:firstRow="1"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Value</w:t>
            </w:r>
          </w:p>
        </w:tc>
      </w:tr>
      <w:tr w:rsidR="00831492" w14:paraId="5175606D" w14:textId="77777777" w:rsidTr="008314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26DB3331" w14:textId="77777777" w:rsidR="00831492" w:rsidRDefault="00831492" w:rsidP="00831492">
            <w:pPr>
              <w:rPr>
                <w:i/>
                <w:lang w:val="en-US" w:eastAsia="ja-JP" w:bidi="hi-IN"/>
              </w:rPr>
            </w:pPr>
            <w:r>
              <w:rPr>
                <w:i/>
                <w:lang w:val="en-US" w:eastAsia="ja-JP" w:bidi="hi-IN"/>
              </w:rPr>
              <w:t>Carrier frequency</w:t>
            </w:r>
          </w:p>
        </w:tc>
        <w:tc>
          <w:tcPr>
            <w:tcW w:w="6515" w:type="dxa"/>
          </w:tcPr>
          <w:p w14:paraId="4247A442" w14:textId="77777777" w:rsidR="00831492" w:rsidRDefault="00831492" w:rsidP="00831492">
            <w:pPr>
              <w:cnfStyle w:val="000000100000" w:firstRow="0" w:lastRow="0" w:firstColumn="0" w:lastColumn="0" w:oddVBand="0" w:evenVBand="0" w:oddHBand="1" w:evenHBand="0" w:firstRowFirstColumn="0" w:firstRowLastColumn="0" w:lastRowFirstColumn="0" w:lastRowLastColumn="0"/>
              <w:rPr>
                <w:i/>
                <w:lang w:val="en-US" w:eastAsia="ja-JP" w:bidi="hi-IN"/>
              </w:rPr>
            </w:pPr>
            <w:r>
              <w:rPr>
                <w:i/>
                <w:lang w:val="en-US" w:eastAsia="ja-JP" w:bidi="hi-IN"/>
              </w:rPr>
              <w:t>30 GHz</w:t>
            </w:r>
          </w:p>
        </w:tc>
      </w:tr>
      <w:tr w:rsidR="00831492" w14:paraId="53C73439" w14:textId="77777777" w:rsidTr="00831492">
        <w:tc>
          <w:tcPr>
            <w:cnfStyle w:val="001000000000" w:firstRow="0" w:lastRow="0" w:firstColumn="1" w:lastColumn="0" w:oddVBand="0" w:evenVBand="0" w:oddHBand="0" w:evenHBand="0" w:firstRowFirstColumn="0" w:firstRowLastColumn="0" w:lastRowFirstColumn="0" w:lastRowLastColumn="0"/>
            <w:tcW w:w="3114" w:type="dxa"/>
          </w:tcPr>
          <w:p w14:paraId="1F011762" w14:textId="77777777" w:rsidR="00831492" w:rsidRDefault="00831492" w:rsidP="00831492">
            <w:pPr>
              <w:rPr>
                <w:i/>
                <w:lang w:val="en-US" w:eastAsia="ja-JP" w:bidi="hi-IN"/>
              </w:rPr>
            </w:pPr>
            <w:r>
              <w:rPr>
                <w:i/>
                <w:lang w:val="en-US" w:eastAsia="ja-JP" w:bidi="hi-IN"/>
              </w:rPr>
              <w:t>RRH Tx Power</w:t>
            </w:r>
          </w:p>
        </w:tc>
        <w:tc>
          <w:tcPr>
            <w:tcW w:w="6515" w:type="dxa"/>
          </w:tcPr>
          <w:p w14:paraId="07EABFA8" w14:textId="77777777" w:rsidR="00831492" w:rsidRDefault="00831492" w:rsidP="00831492">
            <w:pPr>
              <w:cnfStyle w:val="000000000000" w:firstRow="0"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31 dBm</w:t>
            </w:r>
          </w:p>
        </w:tc>
      </w:tr>
      <w:tr w:rsidR="00831492" w14:paraId="4B401A8E" w14:textId="77777777" w:rsidTr="008314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C2B3E49" w14:textId="77777777" w:rsidR="00831492" w:rsidRDefault="00831492" w:rsidP="00831492">
            <w:pPr>
              <w:rPr>
                <w:i/>
                <w:lang w:val="en-US" w:eastAsia="ja-JP" w:bidi="hi-IN"/>
              </w:rPr>
            </w:pPr>
            <w:r>
              <w:rPr>
                <w:i/>
                <w:lang w:val="en-US" w:eastAsia="ja-JP" w:bidi="hi-IN"/>
              </w:rPr>
              <w:t>RRH</w:t>
            </w:r>
            <w:r w:rsidRPr="00AB6BEE">
              <w:rPr>
                <w:i/>
                <w:lang w:val="en-US" w:eastAsia="ja-JP" w:bidi="hi-IN"/>
              </w:rPr>
              <w:t xml:space="preserve"> antenna </w:t>
            </w:r>
            <w:r>
              <w:rPr>
                <w:i/>
                <w:lang w:val="en-US" w:eastAsia="ja-JP" w:bidi="hi-IN"/>
              </w:rPr>
              <w:t xml:space="preserve">array </w:t>
            </w:r>
            <w:r w:rsidRPr="00AB6BEE">
              <w:rPr>
                <w:i/>
                <w:lang w:val="en-US" w:eastAsia="ja-JP" w:bidi="hi-IN"/>
              </w:rPr>
              <w:t>mode</w:t>
            </w:r>
            <w:r>
              <w:rPr>
                <w:i/>
                <w:lang w:val="en-US" w:eastAsia="ja-JP" w:bidi="hi-IN"/>
              </w:rPr>
              <w:t>l</w:t>
            </w:r>
          </w:p>
        </w:tc>
        <w:tc>
          <w:tcPr>
            <w:tcW w:w="6515" w:type="dxa"/>
          </w:tcPr>
          <w:p w14:paraId="42012640" w14:textId="77777777" w:rsidR="00831492" w:rsidRDefault="00831492" w:rsidP="00831492">
            <w:pPr>
              <w:cnfStyle w:val="000000100000" w:firstRow="0" w:lastRow="0" w:firstColumn="0" w:lastColumn="0" w:oddVBand="0" w:evenVBand="0" w:oddHBand="1" w:evenHBand="0" w:firstRowFirstColumn="0" w:firstRowLastColumn="0" w:lastRowFirstColumn="0" w:lastRowLastColumn="0"/>
              <w:rPr>
                <w:i/>
                <w:lang w:val="en-US" w:eastAsia="ja-JP" w:bidi="hi-IN"/>
              </w:rPr>
            </w:pPr>
            <w:r w:rsidRPr="00DD7318">
              <w:rPr>
                <w:i/>
                <w:lang w:val="en-US" w:eastAsia="ja-JP" w:bidi="hi-IN"/>
              </w:rPr>
              <w:t>[Mg, Ng, M, N, P]=[1, 1, 4, 8, 2]</w:t>
            </w:r>
          </w:p>
          <w:p w14:paraId="412533C6" w14:textId="77777777" w:rsidR="00831492" w:rsidRDefault="00831492" w:rsidP="00831492">
            <w:pPr>
              <w:cnfStyle w:val="000000100000" w:firstRow="0" w:lastRow="0" w:firstColumn="0" w:lastColumn="0" w:oddVBand="0" w:evenVBand="0" w:oddHBand="1" w:evenHBand="0" w:firstRowFirstColumn="0" w:firstRowLastColumn="0" w:lastRowFirstColumn="0" w:lastRowLastColumn="0"/>
              <w:rPr>
                <w:i/>
                <w:lang w:val="en-US" w:eastAsia="ja-JP" w:bidi="hi-IN"/>
              </w:rPr>
            </w:pPr>
            <w:r>
              <w:rPr>
                <w:i/>
                <w:lang w:val="en-US" w:eastAsia="ja-JP" w:bidi="hi-IN"/>
              </w:rPr>
              <w:t xml:space="preserve">8dBi per element antenna gain </w:t>
            </w:r>
          </w:p>
        </w:tc>
      </w:tr>
      <w:tr w:rsidR="00831492" w14:paraId="79A008D4" w14:textId="77777777" w:rsidTr="00831492">
        <w:tc>
          <w:tcPr>
            <w:cnfStyle w:val="001000000000" w:firstRow="0" w:lastRow="0" w:firstColumn="1" w:lastColumn="0" w:oddVBand="0" w:evenVBand="0" w:oddHBand="0" w:evenHBand="0" w:firstRowFirstColumn="0" w:firstRowLastColumn="0" w:lastRowFirstColumn="0" w:lastRowLastColumn="0"/>
            <w:tcW w:w="3114" w:type="dxa"/>
          </w:tcPr>
          <w:p w14:paraId="75479B70" w14:textId="77777777" w:rsidR="00831492" w:rsidRDefault="00831492" w:rsidP="00831492">
            <w:pPr>
              <w:rPr>
                <w:i/>
                <w:lang w:val="en-US" w:eastAsia="ja-JP" w:bidi="hi-IN"/>
              </w:rPr>
            </w:pPr>
            <w:r>
              <w:rPr>
                <w:i/>
                <w:lang w:val="en-US" w:eastAsia="ja-JP" w:bidi="hi-IN"/>
              </w:rPr>
              <w:t>RRH height</w:t>
            </w:r>
          </w:p>
        </w:tc>
        <w:tc>
          <w:tcPr>
            <w:tcW w:w="6515" w:type="dxa"/>
          </w:tcPr>
          <w:p w14:paraId="5723206E" w14:textId="77777777" w:rsidR="00831492" w:rsidRPr="00DD7318" w:rsidRDefault="00831492" w:rsidP="00831492">
            <w:pPr>
              <w:cnfStyle w:val="000000000000" w:firstRow="0"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20 m</w:t>
            </w:r>
          </w:p>
        </w:tc>
      </w:tr>
      <w:tr w:rsidR="00831492" w14:paraId="2803C41C" w14:textId="77777777" w:rsidTr="008314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0B7FAA4D" w14:textId="77777777" w:rsidR="00831492" w:rsidRDefault="00831492" w:rsidP="00831492">
            <w:pPr>
              <w:rPr>
                <w:i/>
                <w:lang w:val="en-US" w:eastAsia="ja-JP" w:bidi="hi-IN"/>
              </w:rPr>
            </w:pPr>
            <w:r>
              <w:rPr>
                <w:i/>
                <w:lang w:val="en-US" w:eastAsia="ja-JP" w:bidi="hi-IN"/>
              </w:rPr>
              <w:t>Propagation model</w:t>
            </w:r>
          </w:p>
        </w:tc>
        <w:tc>
          <w:tcPr>
            <w:tcW w:w="6515" w:type="dxa"/>
          </w:tcPr>
          <w:p w14:paraId="3BB4F40F" w14:textId="77777777" w:rsidR="00831492" w:rsidRDefault="00831492" w:rsidP="00831492">
            <w:pPr>
              <w:cnfStyle w:val="000000100000" w:firstRow="0" w:lastRow="0" w:firstColumn="0" w:lastColumn="0" w:oddVBand="0" w:evenVBand="0" w:oddHBand="1" w:evenHBand="0" w:firstRowFirstColumn="0" w:firstRowLastColumn="0" w:lastRowFirstColumn="0" w:lastRowLastColumn="0"/>
              <w:rPr>
                <w:i/>
                <w:lang w:val="en-US" w:eastAsia="ja-JP" w:bidi="hi-IN"/>
              </w:rPr>
            </w:pPr>
            <w:proofErr w:type="spellStart"/>
            <w:r>
              <w:rPr>
                <w:i/>
                <w:lang w:val="en-US" w:eastAsia="ja-JP" w:bidi="hi-IN"/>
              </w:rPr>
              <w:t>RMa</w:t>
            </w:r>
            <w:proofErr w:type="spellEnd"/>
            <w:r>
              <w:rPr>
                <w:i/>
                <w:lang w:val="en-US" w:eastAsia="ja-JP" w:bidi="hi-IN"/>
              </w:rPr>
              <w:t xml:space="preserve"> LOS</w:t>
            </w:r>
          </w:p>
        </w:tc>
      </w:tr>
      <w:tr w:rsidR="00831492" w14:paraId="32404080" w14:textId="77777777" w:rsidTr="00831492">
        <w:tc>
          <w:tcPr>
            <w:cnfStyle w:val="001000000000" w:firstRow="0" w:lastRow="0" w:firstColumn="1" w:lastColumn="0" w:oddVBand="0" w:evenVBand="0" w:oddHBand="0" w:evenHBand="0" w:firstRowFirstColumn="0" w:firstRowLastColumn="0" w:lastRowFirstColumn="0" w:lastRowLastColumn="0"/>
            <w:tcW w:w="3114" w:type="dxa"/>
          </w:tcPr>
          <w:p w14:paraId="338725C9" w14:textId="77777777" w:rsidR="00831492" w:rsidRDefault="00831492" w:rsidP="00831492">
            <w:pPr>
              <w:rPr>
                <w:i/>
                <w:lang w:val="en-US" w:eastAsia="ja-JP" w:bidi="hi-IN"/>
              </w:rPr>
            </w:pPr>
            <w:r>
              <w:rPr>
                <w:i/>
                <w:lang w:val="en-US" w:eastAsia="ja-JP" w:bidi="hi-IN"/>
              </w:rPr>
              <w:t>Interference margin</w:t>
            </w:r>
          </w:p>
        </w:tc>
        <w:tc>
          <w:tcPr>
            <w:tcW w:w="6515" w:type="dxa"/>
          </w:tcPr>
          <w:p w14:paraId="62C17206" w14:textId="77777777" w:rsidR="00831492" w:rsidRDefault="00831492" w:rsidP="00831492">
            <w:pPr>
              <w:cnfStyle w:val="000000000000" w:firstRow="0"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1 dB</w:t>
            </w:r>
          </w:p>
        </w:tc>
      </w:tr>
      <w:tr w:rsidR="00831492" w14:paraId="2DCEF287" w14:textId="77777777" w:rsidTr="008314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65F72CB0" w14:textId="77777777" w:rsidR="00831492" w:rsidRDefault="00831492" w:rsidP="00831492">
            <w:pPr>
              <w:rPr>
                <w:i/>
                <w:lang w:val="en-US" w:eastAsia="ja-JP" w:bidi="hi-IN"/>
              </w:rPr>
            </w:pPr>
            <w:r>
              <w:rPr>
                <w:i/>
                <w:lang w:val="en-US" w:eastAsia="ja-JP" w:bidi="hi-IN"/>
              </w:rPr>
              <w:t>UE antenna height</w:t>
            </w:r>
          </w:p>
        </w:tc>
        <w:tc>
          <w:tcPr>
            <w:tcW w:w="6515" w:type="dxa"/>
          </w:tcPr>
          <w:p w14:paraId="567A52FF" w14:textId="77777777" w:rsidR="00831492" w:rsidRDefault="00831492" w:rsidP="00831492">
            <w:pPr>
              <w:cnfStyle w:val="000000100000" w:firstRow="0" w:lastRow="0" w:firstColumn="0" w:lastColumn="0" w:oddVBand="0" w:evenVBand="0" w:oddHBand="1" w:evenHBand="0" w:firstRowFirstColumn="0" w:firstRowLastColumn="0" w:lastRowFirstColumn="0" w:lastRowLastColumn="0"/>
              <w:rPr>
                <w:i/>
                <w:lang w:val="en-US" w:eastAsia="ja-JP" w:bidi="hi-IN"/>
              </w:rPr>
            </w:pPr>
            <w:r>
              <w:rPr>
                <w:i/>
                <w:lang w:val="en-US" w:eastAsia="ja-JP" w:bidi="hi-IN"/>
              </w:rPr>
              <w:t>4 m</w:t>
            </w:r>
          </w:p>
        </w:tc>
      </w:tr>
      <w:tr w:rsidR="00831492" w14:paraId="43256139" w14:textId="77777777" w:rsidTr="00831492">
        <w:tc>
          <w:tcPr>
            <w:cnfStyle w:val="001000000000" w:firstRow="0" w:lastRow="0" w:firstColumn="1" w:lastColumn="0" w:oddVBand="0" w:evenVBand="0" w:oddHBand="0" w:evenHBand="0" w:firstRowFirstColumn="0" w:firstRowLastColumn="0" w:lastRowFirstColumn="0" w:lastRowLastColumn="0"/>
            <w:tcW w:w="3114" w:type="dxa"/>
          </w:tcPr>
          <w:p w14:paraId="773B027A" w14:textId="77777777" w:rsidR="00831492" w:rsidRDefault="00831492" w:rsidP="00831492">
            <w:pPr>
              <w:rPr>
                <w:i/>
                <w:lang w:val="en-US" w:eastAsia="ja-JP" w:bidi="hi-IN"/>
              </w:rPr>
            </w:pPr>
            <w:r>
              <w:rPr>
                <w:i/>
                <w:lang w:val="en-US" w:eastAsia="ja-JP" w:bidi="hi-IN"/>
              </w:rPr>
              <w:t>UE noise figure</w:t>
            </w:r>
          </w:p>
        </w:tc>
        <w:tc>
          <w:tcPr>
            <w:tcW w:w="6515" w:type="dxa"/>
          </w:tcPr>
          <w:p w14:paraId="2DDAEF91" w14:textId="77777777" w:rsidR="00831492" w:rsidRDefault="00831492" w:rsidP="00831492">
            <w:pPr>
              <w:cnfStyle w:val="000000000000" w:firstRow="0"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10 dB</w:t>
            </w:r>
          </w:p>
        </w:tc>
      </w:tr>
      <w:tr w:rsidR="00831492" w14:paraId="643D4277" w14:textId="77777777" w:rsidTr="008314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0C0F8F7E" w14:textId="77777777" w:rsidR="00831492" w:rsidRDefault="00831492" w:rsidP="00831492">
            <w:pPr>
              <w:rPr>
                <w:i/>
                <w:lang w:val="en-US" w:eastAsia="ja-JP" w:bidi="hi-IN"/>
              </w:rPr>
            </w:pPr>
            <w:r>
              <w:rPr>
                <w:i/>
                <w:lang w:val="en-US" w:eastAsia="ja-JP" w:bidi="hi-IN"/>
              </w:rPr>
              <w:t>UE antenna array model</w:t>
            </w:r>
          </w:p>
        </w:tc>
        <w:tc>
          <w:tcPr>
            <w:tcW w:w="6515" w:type="dxa"/>
          </w:tcPr>
          <w:p w14:paraId="4C0088B3" w14:textId="77777777" w:rsidR="00831492" w:rsidRDefault="00831492" w:rsidP="00831492">
            <w:pPr>
              <w:cnfStyle w:val="000000100000" w:firstRow="0" w:lastRow="0" w:firstColumn="0" w:lastColumn="0" w:oddVBand="0" w:evenVBand="0" w:oddHBand="1" w:evenHBand="0" w:firstRowFirstColumn="0" w:firstRowLastColumn="0" w:lastRowFirstColumn="0" w:lastRowLastColumn="0"/>
              <w:rPr>
                <w:i/>
                <w:lang w:val="en-US" w:eastAsia="ja-JP" w:bidi="hi-IN"/>
              </w:rPr>
            </w:pPr>
            <w:r w:rsidRPr="007C2174">
              <w:rPr>
                <w:i/>
                <w:lang w:val="en-US" w:eastAsia="ja-JP" w:bidi="hi-IN"/>
              </w:rPr>
              <w:t>[Mg, Ng, M, N, P]=[1, 1, 2, 4, 2]</w:t>
            </w:r>
            <w:r>
              <w:rPr>
                <w:i/>
                <w:lang w:val="en-US" w:eastAsia="ja-JP" w:bidi="hi-IN"/>
              </w:rPr>
              <w:t>,</w:t>
            </w:r>
          </w:p>
          <w:p w14:paraId="4B891025" w14:textId="77777777" w:rsidR="00831492" w:rsidRDefault="00831492" w:rsidP="00831492">
            <w:pPr>
              <w:cnfStyle w:val="000000100000" w:firstRow="0" w:lastRow="0" w:firstColumn="0" w:lastColumn="0" w:oddVBand="0" w:evenVBand="0" w:oddHBand="1" w:evenHBand="0" w:firstRowFirstColumn="0" w:firstRowLastColumn="0" w:lastRowFirstColumn="0" w:lastRowLastColumn="0"/>
              <w:rPr>
                <w:i/>
                <w:lang w:val="en-US" w:eastAsia="ja-JP" w:bidi="hi-IN"/>
              </w:rPr>
            </w:pPr>
            <w:r>
              <w:rPr>
                <w:i/>
                <w:lang w:val="en-US" w:eastAsia="ja-JP" w:bidi="hi-IN"/>
              </w:rPr>
              <w:t>5dBi per element antenna gain</w:t>
            </w:r>
          </w:p>
        </w:tc>
      </w:tr>
      <w:tr w:rsidR="00831492" w14:paraId="2BCEA9B2" w14:textId="77777777" w:rsidTr="00831492">
        <w:tc>
          <w:tcPr>
            <w:cnfStyle w:val="001000000000" w:firstRow="0" w:lastRow="0" w:firstColumn="1" w:lastColumn="0" w:oddVBand="0" w:evenVBand="0" w:oddHBand="0" w:evenHBand="0" w:firstRowFirstColumn="0" w:firstRowLastColumn="0" w:lastRowFirstColumn="0" w:lastRowLastColumn="0"/>
            <w:tcW w:w="3114" w:type="dxa"/>
          </w:tcPr>
          <w:p w14:paraId="1D2BC612" w14:textId="77777777" w:rsidR="00831492" w:rsidRDefault="00831492" w:rsidP="00831492">
            <w:pPr>
              <w:rPr>
                <w:i/>
                <w:lang w:val="en-US" w:eastAsia="ja-JP" w:bidi="hi-IN"/>
              </w:rPr>
            </w:pPr>
            <w:r>
              <w:rPr>
                <w:i/>
                <w:lang w:val="en-US" w:eastAsia="ja-JP" w:bidi="hi-IN"/>
              </w:rPr>
              <w:t xml:space="preserve">UE RF implementation margin </w:t>
            </w:r>
          </w:p>
        </w:tc>
        <w:tc>
          <w:tcPr>
            <w:tcW w:w="6515" w:type="dxa"/>
          </w:tcPr>
          <w:p w14:paraId="335A572A" w14:textId="77777777" w:rsidR="00831492" w:rsidRDefault="00831492" w:rsidP="00831492">
            <w:pPr>
              <w:cnfStyle w:val="000000000000" w:firstRow="0" w:lastRow="0" w:firstColumn="0" w:lastColumn="0" w:oddVBand="0" w:evenVBand="0" w:oddHBand="0" w:evenHBand="0" w:firstRowFirstColumn="0" w:firstRowLastColumn="0" w:lastRowFirstColumn="0" w:lastRowLastColumn="0"/>
              <w:rPr>
                <w:i/>
                <w:lang w:val="en-US" w:eastAsia="ja-JP" w:bidi="hi-IN"/>
              </w:rPr>
            </w:pPr>
            <w:r>
              <w:rPr>
                <w:i/>
                <w:lang w:val="en-US" w:eastAsia="ja-JP" w:bidi="hi-IN"/>
              </w:rPr>
              <w:t>13 dB</w:t>
            </w:r>
          </w:p>
        </w:tc>
      </w:tr>
    </w:tbl>
    <w:p w14:paraId="62652831" w14:textId="77777777" w:rsidR="00831492" w:rsidRPr="00574181" w:rsidRDefault="00831492" w:rsidP="00831492">
      <w:r>
        <w:t>L</w:t>
      </w:r>
      <w:r w:rsidRPr="00574181">
        <w:t>ink budget was calculated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974868" w:rsidRPr="00C22736" w14:paraId="3D2DA6C7" w14:textId="7229579B" w:rsidTr="00974868">
        <w:tc>
          <w:tcPr>
            <w:tcW w:w="8926" w:type="dxa"/>
          </w:tcPr>
          <w:p w14:paraId="5DC3D776" w14:textId="77777777" w:rsidR="00974868" w:rsidRPr="00C22736" w:rsidRDefault="00974868" w:rsidP="00831492">
            <w:pPr>
              <w:rPr>
                <w:i/>
                <w:lang w:eastAsia="ja-JP" w:bidi="hi-IN"/>
              </w:rPr>
            </w:pPr>
            <m:oMathPara>
              <m:oMath>
                <m:r>
                  <w:rPr>
                    <w:rFonts w:ascii="Cambria Math" w:hAnsi="Cambria Math"/>
                    <w:sz w:val="16"/>
                    <w:szCs w:val="16"/>
                    <w:lang w:val="en-US" w:eastAsia="ja-JP" w:bidi="hi-IN"/>
                  </w:rPr>
                  <m:t>LinkBudget</m:t>
                </m:r>
                <m:r>
                  <w:rPr>
                    <w:rFonts w:ascii="Cambria Math" w:hAnsi="Cambria Math"/>
                    <w:sz w:val="16"/>
                    <w:szCs w:val="16"/>
                    <w:lang w:eastAsia="ja-JP" w:bidi="hi-IN"/>
                  </w:rPr>
                  <m:t>=</m:t>
                </m:r>
                <m:sSub>
                  <m:sSubPr>
                    <m:ctrlPr>
                      <w:rPr>
                        <w:rFonts w:ascii="Cambria Math" w:hAnsi="Cambria Math"/>
                        <w:i/>
                        <w:sz w:val="16"/>
                        <w:szCs w:val="16"/>
                        <w:lang w:val="en-US" w:eastAsia="ja-JP" w:bidi="hi-IN"/>
                      </w:rPr>
                    </m:ctrlPr>
                  </m:sSubPr>
                  <m:e>
                    <m:r>
                      <w:rPr>
                        <w:rFonts w:ascii="Cambria Math" w:hAnsi="Cambria Math"/>
                        <w:sz w:val="16"/>
                        <w:szCs w:val="16"/>
                        <w:lang w:val="en-US" w:eastAsia="ja-JP" w:bidi="hi-IN"/>
                      </w:rPr>
                      <m:t>powerTx</m:t>
                    </m:r>
                  </m:e>
                  <m:sub>
                    <m:r>
                      <w:rPr>
                        <w:rFonts w:ascii="Cambria Math" w:hAnsi="Cambria Math"/>
                        <w:sz w:val="16"/>
                        <w:szCs w:val="16"/>
                        <w:lang w:val="en-US" w:eastAsia="ja-JP" w:bidi="hi-IN"/>
                      </w:rPr>
                      <m:t>BW</m:t>
                    </m:r>
                  </m:sub>
                </m:sSub>
                <m:r>
                  <w:rPr>
                    <w:rFonts w:ascii="Cambria Math" w:hAnsi="Cambria Math"/>
                    <w:sz w:val="16"/>
                    <w:szCs w:val="16"/>
                    <w:lang w:eastAsia="ja-JP" w:bidi="hi-IN"/>
                  </w:rPr>
                  <m:t>+</m:t>
                </m:r>
                <m:r>
                  <w:rPr>
                    <w:rFonts w:ascii="Cambria Math" w:hAnsi="Cambria Math"/>
                    <w:sz w:val="16"/>
                    <w:szCs w:val="16"/>
                    <w:lang w:val="en-US" w:eastAsia="ja-JP" w:bidi="hi-IN"/>
                  </w:rPr>
                  <m:t>antGainTx</m:t>
                </m:r>
                <m:r>
                  <w:rPr>
                    <w:rFonts w:ascii="Cambria Math" w:hAnsi="Cambria Math"/>
                    <w:sz w:val="16"/>
                    <w:szCs w:val="16"/>
                    <w:lang w:eastAsia="ja-JP" w:bidi="hi-IN"/>
                  </w:rPr>
                  <m:t>-</m:t>
                </m:r>
                <m:r>
                  <w:rPr>
                    <w:rFonts w:ascii="Cambria Math" w:hAnsi="Cambria Math"/>
                    <w:sz w:val="16"/>
                    <w:szCs w:val="16"/>
                    <w:lang w:val="en-US" w:eastAsia="ja-JP" w:bidi="hi-IN"/>
                  </w:rPr>
                  <m:t>pat</m:t>
                </m:r>
                <m:r>
                  <w:rPr>
                    <w:rFonts w:ascii="Cambria Math" w:hAnsi="Cambria Math"/>
                    <w:sz w:val="16"/>
                    <w:szCs w:val="16"/>
                    <w:lang w:eastAsia="ja-JP" w:bidi="hi-IN"/>
                  </w:rPr>
                  <m:t>h</m:t>
                </m:r>
                <m:r>
                  <w:rPr>
                    <w:rFonts w:ascii="Cambria Math" w:hAnsi="Cambria Math"/>
                    <w:sz w:val="16"/>
                    <w:szCs w:val="16"/>
                    <w:lang w:val="en-US" w:eastAsia="ja-JP" w:bidi="hi-IN"/>
                  </w:rPr>
                  <m:t>Loss</m:t>
                </m:r>
                <m:r>
                  <w:rPr>
                    <w:rFonts w:ascii="Cambria Math" w:hAnsi="Cambria Math"/>
                    <w:sz w:val="16"/>
                    <w:szCs w:val="16"/>
                    <w:lang w:eastAsia="ja-JP" w:bidi="hi-IN"/>
                  </w:rPr>
                  <m:t>-</m:t>
                </m:r>
                <m:r>
                  <w:rPr>
                    <w:rFonts w:ascii="Cambria Math" w:hAnsi="Cambria Math"/>
                    <w:sz w:val="16"/>
                    <w:szCs w:val="16"/>
                    <w:lang w:val="en-US" w:eastAsia="ja-JP" w:bidi="hi-IN"/>
                  </w:rPr>
                  <m:t>interferMargin</m:t>
                </m:r>
                <m:r>
                  <w:rPr>
                    <w:rFonts w:ascii="Cambria Math" w:hAnsi="Cambria Math"/>
                    <w:sz w:val="16"/>
                    <w:szCs w:val="16"/>
                    <w:lang w:eastAsia="ja-JP" w:bidi="hi-IN"/>
                  </w:rPr>
                  <m:t xml:space="preserve">+ </m:t>
                </m:r>
                <m:r>
                  <w:rPr>
                    <w:rFonts w:ascii="Cambria Math" w:hAnsi="Cambria Math"/>
                    <w:sz w:val="16"/>
                    <w:szCs w:val="16"/>
                    <w:lang w:val="en-US" w:eastAsia="ja-JP" w:bidi="hi-IN"/>
                  </w:rPr>
                  <m:t>antGainRx</m:t>
                </m:r>
                <m:r>
                  <w:rPr>
                    <w:rFonts w:ascii="Cambria Math" w:hAnsi="Cambria Math"/>
                    <w:sz w:val="16"/>
                    <w:szCs w:val="16"/>
                    <w:lang w:eastAsia="ja-JP" w:bidi="hi-IN"/>
                  </w:rPr>
                  <m:t xml:space="preserve">- </m:t>
                </m:r>
                <m:r>
                  <w:rPr>
                    <w:rFonts w:ascii="Cambria Math" w:hAnsi="Cambria Math"/>
                    <w:sz w:val="16"/>
                    <w:szCs w:val="16"/>
                    <w:lang w:val="en-US" w:eastAsia="ja-JP" w:bidi="hi-IN"/>
                  </w:rPr>
                  <m:t>implementMarginRx</m:t>
                </m:r>
              </m:oMath>
            </m:oMathPara>
          </w:p>
        </w:tc>
        <w:tc>
          <w:tcPr>
            <w:tcW w:w="703" w:type="dxa"/>
          </w:tcPr>
          <w:p w14:paraId="3712DB35" w14:textId="158BCAA6" w:rsidR="00974868" w:rsidRPr="00974868" w:rsidRDefault="00974868" w:rsidP="00974868">
            <w:pPr>
              <w:jc w:val="center"/>
              <w:rPr>
                <w:lang w:val="en-US" w:eastAsia="ja-JP" w:bidi="hi-IN"/>
              </w:rPr>
            </w:pPr>
            <w:r w:rsidRPr="00974868">
              <w:rPr>
                <w:lang w:val="en-US" w:eastAsia="ja-JP" w:bidi="hi-IN"/>
              </w:rPr>
              <w:t>(</w:t>
            </w:r>
            <w:r>
              <w:rPr>
                <w:lang w:val="en-US" w:eastAsia="ja-JP" w:bidi="hi-IN"/>
              </w:rPr>
              <w:t>1</w:t>
            </w:r>
            <w:r w:rsidRPr="00974868">
              <w:rPr>
                <w:lang w:val="en-US" w:eastAsia="ja-JP" w:bidi="hi-IN"/>
              </w:rPr>
              <w:t>)</w:t>
            </w:r>
          </w:p>
        </w:tc>
      </w:tr>
    </w:tbl>
    <w:p w14:paraId="1B640320" w14:textId="2E1FC5D0" w:rsidR="00831492" w:rsidRDefault="00831492" w:rsidP="00831492">
      <w:r w:rsidRPr="003F32EA">
        <w:t>where</w:t>
      </w:r>
      <w:r>
        <w:rPr>
          <w:i/>
          <w:iCs/>
        </w:rPr>
        <w:t xml:space="preserve"> </w:t>
      </w:r>
      <w:proofErr w:type="spellStart"/>
      <w:r w:rsidRPr="000F5BEB">
        <w:rPr>
          <w:i/>
          <w:iCs/>
        </w:rPr>
        <w:t>antGainTx</w:t>
      </w:r>
      <w:proofErr w:type="spellEnd"/>
      <w:r>
        <w:t xml:space="preserve"> and </w:t>
      </w:r>
      <w:proofErr w:type="spellStart"/>
      <w:r w:rsidRPr="000F5BEB">
        <w:rPr>
          <w:i/>
          <w:iCs/>
        </w:rPr>
        <w:t>antGain</w:t>
      </w:r>
      <w:r>
        <w:rPr>
          <w:i/>
          <w:iCs/>
        </w:rPr>
        <w:t>R</w:t>
      </w:r>
      <w:r w:rsidRPr="000F5BEB">
        <w:rPr>
          <w:i/>
          <w:iCs/>
        </w:rPr>
        <w:t>x</w:t>
      </w:r>
      <w:proofErr w:type="spellEnd"/>
      <w:r>
        <w:t xml:space="preserve"> are calculated as directional gain of corresponding antenna element (see RAN1 model for single a</w:t>
      </w:r>
      <w:r w:rsidRPr="003F32EA">
        <w:t xml:space="preserve">ntenna element radiation </w:t>
      </w:r>
      <w:r w:rsidRPr="00974868">
        <w:t>pattern in</w:t>
      </w:r>
      <w:r w:rsidR="00407B8B" w:rsidRPr="00974868">
        <w:t xml:space="preserve"> </w:t>
      </w:r>
      <w:r w:rsidR="00407B8B" w:rsidRPr="00974868">
        <w:fldChar w:fldCharType="begin"/>
      </w:r>
      <w:r w:rsidR="00407B8B" w:rsidRPr="00974868">
        <w:instrText xml:space="preserve"> REF _Ref61638884 \r \h  \* MERGEFORMAT </w:instrText>
      </w:r>
      <w:r w:rsidR="00407B8B" w:rsidRPr="00974868">
        <w:fldChar w:fldCharType="separate"/>
      </w:r>
      <w:r w:rsidR="00407B8B" w:rsidRPr="00974868">
        <w:t>[3]</w:t>
      </w:r>
      <w:r w:rsidR="00407B8B" w:rsidRPr="00974868">
        <w:fldChar w:fldCharType="end"/>
      </w:r>
      <w:r w:rsidRPr="00974868">
        <w:t>)</w:t>
      </w:r>
      <w:r>
        <w:t xml:space="preserve"> plus array factor in given direction.</w:t>
      </w:r>
    </w:p>
    <w:p w14:paraId="66D8AC81" w14:textId="77777777" w:rsidR="00831492" w:rsidRPr="00974868" w:rsidRDefault="00831492" w:rsidP="00831492">
      <w:pPr>
        <w:rPr>
          <w:b/>
          <w:bCs/>
          <w:u w:val="single"/>
        </w:rPr>
      </w:pPr>
      <w:r w:rsidRPr="00974868">
        <w:rPr>
          <w:b/>
          <w:bCs/>
          <w:u w:val="single"/>
        </w:rPr>
        <w:lastRenderedPageBreak/>
        <w:t>Beam assumptions</w:t>
      </w:r>
    </w:p>
    <w:p w14:paraId="215EAE73" w14:textId="77777777" w:rsidR="00831492" w:rsidRDefault="00831492" w:rsidP="00831492">
      <w:r>
        <w:t>At the RRH side we assume DFT codebook with oversampling factor 4. Considering 4 antenna elements in horizontal plane this gives us 16 beams in azimuthal plane. Similarly, at the UE side for antenna array with 2 antenna elements in horizontal plane and oversampling factor 2 we have codebook with 4 beams in azimuthal plane.</w:t>
      </w:r>
    </w:p>
    <w:p w14:paraId="48574699" w14:textId="77777777" w:rsidR="00831492" w:rsidRPr="006C1D33" w:rsidRDefault="00831492" w:rsidP="00831492">
      <w:pPr>
        <w:rPr>
          <w:lang w:val="en-US"/>
        </w:rPr>
      </w:pPr>
      <w:r>
        <w:t>Best beam pair for operation is selected based on L1-RSRP measurements.</w:t>
      </w:r>
      <w:r>
        <w:rPr>
          <w:lang w:val="en-US"/>
        </w:rPr>
        <w:t xml:space="preserve"> Beam selection is performed every </w:t>
      </w:r>
      <w:proofErr w:type="spellStart"/>
      <w:r w:rsidRPr="007F18F5">
        <w:rPr>
          <w:i/>
          <w:iCs/>
          <w:lang w:val="en-US"/>
        </w:rPr>
        <w:t>N</w:t>
      </w:r>
      <w:r w:rsidRPr="007F18F5">
        <w:rPr>
          <w:i/>
          <w:iCs/>
          <w:vertAlign w:val="subscript"/>
          <w:lang w:val="en-US"/>
        </w:rPr>
        <w:t>UE_beams</w:t>
      </w:r>
      <w:proofErr w:type="spellEnd"/>
      <w:r w:rsidRPr="007F18F5">
        <w:rPr>
          <w:i/>
          <w:iCs/>
          <w:lang w:val="en-US"/>
        </w:rPr>
        <w:t xml:space="preserve"> </w:t>
      </w:r>
      <w:r w:rsidRPr="007F18F5">
        <w:rPr>
          <w:lang w:val="en-US"/>
        </w:rPr>
        <w:t>x</w:t>
      </w:r>
      <w:r w:rsidRPr="007F18F5">
        <w:rPr>
          <w:i/>
          <w:iCs/>
          <w:lang w:val="en-US"/>
        </w:rPr>
        <w:t xml:space="preserve"> T</w:t>
      </w:r>
      <w:r w:rsidRPr="007F18F5">
        <w:rPr>
          <w:i/>
          <w:iCs/>
          <w:vertAlign w:val="subscript"/>
          <w:lang w:val="en-US"/>
        </w:rPr>
        <w:t>SSB</w:t>
      </w:r>
      <w:r>
        <w:rPr>
          <w:lang w:val="en-US"/>
        </w:rPr>
        <w:t xml:space="preserve"> which is the minimal period for SSB-based L1-RSRP reporting and covers full TX and RX beam sweeping. </w:t>
      </w:r>
    </w:p>
    <w:p w14:paraId="5E626A62" w14:textId="70E5B6F3" w:rsidR="00386D3A" w:rsidRDefault="00831492" w:rsidP="00504867">
      <w:pPr>
        <w:pStyle w:val="Heading3"/>
        <w:ind w:left="709"/>
      </w:pPr>
      <w:r w:rsidRPr="00831492">
        <w:t>Unidirectional deployment</w:t>
      </w:r>
    </w:p>
    <w:p w14:paraId="16FFE6A3" w14:textId="77777777" w:rsidR="00831492" w:rsidRPr="00FD2A87" w:rsidRDefault="00831492" w:rsidP="00831492">
      <w:r>
        <w:t>For the analysis we consider that the RRH panel boresight direction points to the railway near the neighbouring RRH and the UE panel boresight direction has the correspondingly reciprocal angle as it is demonstrated in Figure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831492" w14:paraId="629D1161" w14:textId="77777777" w:rsidTr="00831492">
        <w:tc>
          <w:tcPr>
            <w:tcW w:w="9629" w:type="dxa"/>
          </w:tcPr>
          <w:p w14:paraId="723FB26F" w14:textId="77777777" w:rsidR="00831492" w:rsidRDefault="00831492" w:rsidP="00831492">
            <w:pPr>
              <w:spacing w:after="0"/>
              <w:jc w:val="center"/>
            </w:pPr>
            <w:r>
              <w:object w:dxaOrig="5761" w:dyaOrig="1756" w14:anchorId="581E21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55pt;height:105pt" o:ole="">
                  <v:imagedata r:id="rId12" o:title=""/>
                </v:shape>
                <o:OLEObject Type="Embed" ProgID="Visio.Drawing.15" ShapeID="_x0000_i1025" DrawAspect="Content" ObjectID="_1672271476" r:id="rId13"/>
              </w:object>
            </w:r>
          </w:p>
          <w:p w14:paraId="10AD4782" w14:textId="77777777" w:rsidR="00831492" w:rsidRPr="00FF15AD" w:rsidRDefault="00831492" w:rsidP="00831492">
            <w:pPr>
              <w:pStyle w:val="N1"/>
              <w:ind w:left="0"/>
              <w:jc w:val="center"/>
              <w:rPr>
                <w:b/>
                <w:bCs/>
              </w:rPr>
            </w:pPr>
            <w:r w:rsidRPr="00FF15AD">
              <w:rPr>
                <w:rFonts w:ascii="Times New Roman" w:hAnsi="Times New Roman" w:cs="Times New Roman"/>
                <w:b/>
                <w:bCs/>
                <w:sz w:val="16"/>
                <w:szCs w:val="16"/>
                <w:lang w:val="en-GB" w:eastAsia="en-US" w:bidi="ar-SA"/>
              </w:rPr>
              <w:t>Figure 1. RRH and UE panels orientation</w:t>
            </w:r>
          </w:p>
        </w:tc>
      </w:tr>
    </w:tbl>
    <w:p w14:paraId="0138BE7E" w14:textId="77777777" w:rsidR="006B07C2" w:rsidRDefault="006B07C2" w:rsidP="00831492"/>
    <w:p w14:paraId="17A534A7" w14:textId="6BB45BF5" w:rsidR="00831492" w:rsidRDefault="00831492" w:rsidP="00831492">
      <w:r>
        <w:t xml:space="preserve">Two deployment scenarios, which were agreed as high priority, were considered: </w:t>
      </w:r>
    </w:p>
    <w:p w14:paraId="37E1BC31" w14:textId="77777777" w:rsidR="00831492" w:rsidRPr="00AC71D8" w:rsidRDefault="00831492" w:rsidP="00831492">
      <w:pPr>
        <w:pStyle w:val="ListParagraph"/>
        <w:numPr>
          <w:ilvl w:val="0"/>
          <w:numId w:val="20"/>
        </w:numPr>
        <w:overflowPunct w:val="0"/>
        <w:autoSpaceDE w:val="0"/>
        <w:autoSpaceDN w:val="0"/>
        <w:adjustRightInd w:val="0"/>
        <w:spacing w:before="0" w:after="180"/>
        <w:contextualSpacing/>
        <w:jc w:val="left"/>
        <w:textAlignment w:val="baseline"/>
        <w:rPr>
          <w:rFonts w:ascii="Times New Roman" w:hAnsi="Times New Roman"/>
          <w:sz w:val="20"/>
          <w:szCs w:val="20"/>
        </w:rPr>
      </w:pPr>
      <w:r w:rsidRPr="00AC71D8">
        <w:rPr>
          <w:rFonts w:ascii="Times New Roman" w:hAnsi="Times New Roman"/>
          <w:sz w:val="20"/>
          <w:szCs w:val="20"/>
        </w:rPr>
        <w:t>Scenario 2. D</w:t>
      </w:r>
      <w:r w:rsidRPr="00AC71D8">
        <w:rPr>
          <w:rFonts w:ascii="Times New Roman" w:hAnsi="Times New Roman"/>
          <w:sz w:val="20"/>
          <w:szCs w:val="20"/>
          <w:vertAlign w:val="subscript"/>
        </w:rPr>
        <w:t>s</w:t>
      </w:r>
      <w:r w:rsidRPr="00AC71D8">
        <w:rPr>
          <w:rFonts w:ascii="Times New Roman" w:hAnsi="Times New Roman"/>
          <w:sz w:val="20"/>
          <w:szCs w:val="20"/>
        </w:rPr>
        <w:t xml:space="preserve"> = 650m, D</w:t>
      </w:r>
      <w:r w:rsidRPr="00AC71D8">
        <w:rPr>
          <w:rFonts w:ascii="Times New Roman" w:hAnsi="Times New Roman"/>
          <w:sz w:val="20"/>
          <w:szCs w:val="20"/>
          <w:vertAlign w:val="subscript"/>
        </w:rPr>
        <w:t>min</w:t>
      </w:r>
      <w:r w:rsidRPr="00AC71D8">
        <w:rPr>
          <w:rFonts w:ascii="Times New Roman" w:hAnsi="Times New Roman"/>
          <w:sz w:val="20"/>
          <w:szCs w:val="20"/>
        </w:rPr>
        <w:t xml:space="preserve"> = 10m</w:t>
      </w:r>
    </w:p>
    <w:p w14:paraId="69FD6F40" w14:textId="77777777" w:rsidR="00831492" w:rsidRPr="00AC71D8" w:rsidRDefault="00831492" w:rsidP="00831492">
      <w:pPr>
        <w:pStyle w:val="ListParagraph"/>
        <w:numPr>
          <w:ilvl w:val="0"/>
          <w:numId w:val="20"/>
        </w:numPr>
        <w:overflowPunct w:val="0"/>
        <w:autoSpaceDE w:val="0"/>
        <w:autoSpaceDN w:val="0"/>
        <w:adjustRightInd w:val="0"/>
        <w:spacing w:before="0" w:after="180"/>
        <w:contextualSpacing/>
        <w:jc w:val="left"/>
        <w:textAlignment w:val="baseline"/>
        <w:rPr>
          <w:rFonts w:ascii="Times New Roman" w:hAnsi="Times New Roman"/>
          <w:sz w:val="20"/>
          <w:szCs w:val="20"/>
        </w:rPr>
      </w:pPr>
      <w:r w:rsidRPr="00AC71D8">
        <w:rPr>
          <w:rFonts w:ascii="Times New Roman" w:hAnsi="Times New Roman"/>
          <w:sz w:val="20"/>
          <w:szCs w:val="20"/>
        </w:rPr>
        <w:t>Scenario 4. D</w:t>
      </w:r>
      <w:r w:rsidRPr="00AC71D8">
        <w:rPr>
          <w:rFonts w:ascii="Times New Roman" w:hAnsi="Times New Roman"/>
          <w:sz w:val="20"/>
          <w:szCs w:val="20"/>
          <w:vertAlign w:val="subscript"/>
        </w:rPr>
        <w:t>s</w:t>
      </w:r>
      <w:r w:rsidRPr="00AC71D8">
        <w:rPr>
          <w:rFonts w:ascii="Times New Roman" w:hAnsi="Times New Roman"/>
          <w:sz w:val="20"/>
          <w:szCs w:val="20"/>
        </w:rPr>
        <w:t xml:space="preserve"> = 300m, D</w:t>
      </w:r>
      <w:r w:rsidRPr="00AC71D8">
        <w:rPr>
          <w:rFonts w:ascii="Times New Roman" w:hAnsi="Times New Roman"/>
          <w:sz w:val="20"/>
          <w:szCs w:val="20"/>
          <w:vertAlign w:val="subscript"/>
        </w:rPr>
        <w:t>min</w:t>
      </w:r>
      <w:r w:rsidRPr="00AC71D8">
        <w:rPr>
          <w:rFonts w:ascii="Times New Roman" w:hAnsi="Times New Roman"/>
          <w:sz w:val="20"/>
          <w:szCs w:val="20"/>
        </w:rPr>
        <w:t xml:space="preserve"> = 50m</w:t>
      </w:r>
    </w:p>
    <w:p w14:paraId="3AA1E715" w14:textId="77777777" w:rsidR="00831492" w:rsidRPr="003E130E" w:rsidRDefault="00831492" w:rsidP="00831492">
      <w:pPr>
        <w:rPr>
          <w:b/>
          <w:bCs/>
          <w:highlight w:val="yellow"/>
          <w:u w:val="single"/>
        </w:rPr>
      </w:pPr>
      <w:r w:rsidRPr="003E130E">
        <w:rPr>
          <w:b/>
          <w:bCs/>
          <w:u w:val="single"/>
        </w:rPr>
        <w:t>Scenario 2. D</w:t>
      </w:r>
      <w:r w:rsidRPr="003E130E">
        <w:rPr>
          <w:b/>
          <w:bCs/>
          <w:u w:val="single"/>
          <w:vertAlign w:val="subscript"/>
        </w:rPr>
        <w:t>s</w:t>
      </w:r>
      <w:r w:rsidRPr="003E130E">
        <w:rPr>
          <w:b/>
          <w:bCs/>
          <w:u w:val="single"/>
        </w:rPr>
        <w:t xml:space="preserve"> = 650m, D</w:t>
      </w:r>
      <w:r w:rsidRPr="003E130E">
        <w:rPr>
          <w:b/>
          <w:bCs/>
          <w:u w:val="single"/>
          <w:vertAlign w:val="subscript"/>
        </w:rPr>
        <w:t>min</w:t>
      </w:r>
      <w:r w:rsidRPr="003E130E">
        <w:rPr>
          <w:b/>
          <w:bCs/>
          <w:u w:val="single"/>
        </w:rPr>
        <w:t xml:space="preserve"> = 10m</w:t>
      </w:r>
    </w:p>
    <w:p w14:paraId="321E24BF" w14:textId="77777777" w:rsidR="00BF08D0" w:rsidRDefault="00BF08D0" w:rsidP="00BF08D0">
      <w:r>
        <w:t>Below in the tables the link budget analysis is introduced. Here each column corresponds to a set of results for a corresponding scenario. By lines we have the analysis of SNR vs the UE position at the railway track, the maximum beam dwelling time for different RRH beams and the maximum usage time for different UE beams.</w:t>
      </w:r>
    </w:p>
    <w:p w14:paraId="497478C5" w14:textId="77777777" w:rsidR="00BF08D0" w:rsidRPr="00FA3021" w:rsidRDefault="00BF08D0" w:rsidP="00BF08D0">
      <w:pPr>
        <w:rPr>
          <w:lang w:val="en-US"/>
        </w:rPr>
      </w:pPr>
      <w:r w:rsidRPr="0091463B">
        <w:t xml:space="preserve">The SNR vs UE position graph </w:t>
      </w:r>
      <w:r>
        <w:rPr>
          <w:lang w:val="en-US"/>
        </w:rPr>
        <w:t xml:space="preserve">has the following </w:t>
      </w:r>
      <w:r w:rsidRPr="00FA3021">
        <w:rPr>
          <w:lang w:val="en-US"/>
        </w:rPr>
        <w:t>designation</w:t>
      </w:r>
      <w:r>
        <w:rPr>
          <w:lang w:val="en-US"/>
        </w:rPr>
        <w:t>s:</w:t>
      </w:r>
    </w:p>
    <w:p w14:paraId="1449FF0D" w14:textId="77777777" w:rsidR="00BF08D0" w:rsidRPr="006F5923" w:rsidRDefault="00BF08D0" w:rsidP="00BF08D0">
      <w:pPr>
        <w:pStyle w:val="ListParagraph"/>
        <w:numPr>
          <w:ilvl w:val="0"/>
          <w:numId w:val="30"/>
        </w:numPr>
        <w:overflowPunct w:val="0"/>
        <w:autoSpaceDE w:val="0"/>
        <w:autoSpaceDN w:val="0"/>
        <w:adjustRightInd w:val="0"/>
        <w:spacing w:before="0" w:after="180"/>
        <w:contextualSpacing/>
        <w:jc w:val="left"/>
        <w:textAlignment w:val="baseline"/>
        <w:rPr>
          <w:rFonts w:ascii="Times New Roman" w:eastAsia="SimSun" w:hAnsi="Times New Roman"/>
          <w:sz w:val="20"/>
          <w:szCs w:val="20"/>
          <w:lang w:val="en-GB"/>
        </w:rPr>
      </w:pPr>
      <w:r w:rsidRPr="006F5923">
        <w:rPr>
          <w:rFonts w:ascii="Times New Roman" w:eastAsia="SimSun" w:hAnsi="Times New Roman"/>
          <w:sz w:val="20"/>
          <w:szCs w:val="20"/>
          <w:lang w:val="en-GB"/>
        </w:rPr>
        <w:t xml:space="preserve">Ginger curve is actual SNR at the UE with the selected TX (RRH) and RX (UE) beams applied </w:t>
      </w:r>
    </w:p>
    <w:p w14:paraId="75CA5542" w14:textId="77777777" w:rsidR="00BF08D0" w:rsidRPr="006F5923" w:rsidRDefault="00BF08D0" w:rsidP="00BF08D0">
      <w:pPr>
        <w:pStyle w:val="ListParagraph"/>
        <w:numPr>
          <w:ilvl w:val="0"/>
          <w:numId w:val="30"/>
        </w:numPr>
        <w:overflowPunct w:val="0"/>
        <w:autoSpaceDE w:val="0"/>
        <w:autoSpaceDN w:val="0"/>
        <w:adjustRightInd w:val="0"/>
        <w:spacing w:before="0" w:after="180"/>
        <w:contextualSpacing/>
        <w:jc w:val="left"/>
        <w:textAlignment w:val="baseline"/>
        <w:rPr>
          <w:rFonts w:ascii="Times New Roman" w:eastAsia="SimSun" w:hAnsi="Times New Roman"/>
          <w:sz w:val="20"/>
          <w:szCs w:val="20"/>
          <w:lang w:val="en-GB"/>
        </w:rPr>
      </w:pPr>
      <w:r w:rsidRPr="006F5923">
        <w:rPr>
          <w:rFonts w:ascii="Times New Roman" w:eastAsia="SimSun" w:hAnsi="Times New Roman"/>
          <w:sz w:val="20"/>
          <w:szCs w:val="20"/>
          <w:lang w:val="en-GB"/>
        </w:rPr>
        <w:t>Thin coloured curves demonstrate SNRs of the RRH #3 beams. They reflect the SNR which UE could see if the corresponding beam would be selected. We added only curves for beams which contribute to the ginger curve, what means that the corresponding beam was selected for operation at some point (ginger curve is made from these curves).</w:t>
      </w:r>
    </w:p>
    <w:p w14:paraId="6E35C660" w14:textId="77777777" w:rsidR="00BF08D0" w:rsidRPr="006F5923" w:rsidRDefault="00BF08D0" w:rsidP="00BF08D0">
      <w:pPr>
        <w:pStyle w:val="ListParagraph"/>
        <w:numPr>
          <w:ilvl w:val="0"/>
          <w:numId w:val="30"/>
        </w:numPr>
        <w:overflowPunct w:val="0"/>
        <w:autoSpaceDE w:val="0"/>
        <w:autoSpaceDN w:val="0"/>
        <w:adjustRightInd w:val="0"/>
        <w:spacing w:before="0" w:after="180"/>
        <w:contextualSpacing/>
        <w:jc w:val="left"/>
        <w:textAlignment w:val="baseline"/>
        <w:rPr>
          <w:rFonts w:ascii="Times New Roman" w:eastAsia="SimSun" w:hAnsi="Times New Roman"/>
          <w:sz w:val="20"/>
          <w:szCs w:val="20"/>
          <w:lang w:val="en-GB"/>
        </w:rPr>
      </w:pPr>
      <w:r w:rsidRPr="006F5923">
        <w:rPr>
          <w:rFonts w:ascii="Times New Roman" w:eastAsia="SimSun" w:hAnsi="Times New Roman"/>
          <w:sz w:val="20"/>
          <w:szCs w:val="20"/>
          <w:lang w:val="en-GB"/>
        </w:rPr>
        <w:t>The horizontal dashed line denotes the target SNR value (18.6dB) when 64QAM can be successfully received.</w:t>
      </w:r>
    </w:p>
    <w:p w14:paraId="20084564" w14:textId="77777777" w:rsidR="00BF08D0" w:rsidRPr="006F5923" w:rsidRDefault="00BF08D0" w:rsidP="00BF08D0">
      <w:pPr>
        <w:pStyle w:val="ListParagraph"/>
        <w:numPr>
          <w:ilvl w:val="0"/>
          <w:numId w:val="30"/>
        </w:numPr>
        <w:overflowPunct w:val="0"/>
        <w:autoSpaceDE w:val="0"/>
        <w:autoSpaceDN w:val="0"/>
        <w:adjustRightInd w:val="0"/>
        <w:spacing w:before="0" w:after="180"/>
        <w:contextualSpacing/>
        <w:jc w:val="left"/>
        <w:textAlignment w:val="baseline"/>
        <w:rPr>
          <w:rFonts w:ascii="Times New Roman" w:eastAsia="SimSun" w:hAnsi="Times New Roman"/>
          <w:sz w:val="20"/>
          <w:szCs w:val="20"/>
          <w:lang w:val="en-GB"/>
        </w:rPr>
      </w:pPr>
      <w:r w:rsidRPr="006F5923">
        <w:rPr>
          <w:rFonts w:ascii="Times New Roman" w:eastAsia="SimSun" w:hAnsi="Times New Roman"/>
          <w:sz w:val="20"/>
          <w:szCs w:val="20"/>
          <w:lang w:val="en-GB"/>
        </w:rPr>
        <w:t>The vertical dash-dotted lines denote the positions of RRH serving beam change.</w:t>
      </w:r>
    </w:p>
    <w:p w14:paraId="785AD22F" w14:textId="77777777" w:rsidR="00BF08D0" w:rsidRDefault="00BF08D0" w:rsidP="00BF08D0">
      <w:r>
        <w:t xml:space="preserve">In Table 2a two columns correspond to two scenarios: </w:t>
      </w:r>
    </w:p>
    <w:p w14:paraId="4F3E5281" w14:textId="77777777" w:rsidR="00BF08D0" w:rsidRPr="006F5923" w:rsidRDefault="00BF08D0" w:rsidP="00BF08D0">
      <w:pPr>
        <w:pStyle w:val="ListParagraph"/>
        <w:numPr>
          <w:ilvl w:val="0"/>
          <w:numId w:val="21"/>
        </w:numPr>
        <w:overflowPunct w:val="0"/>
        <w:autoSpaceDE w:val="0"/>
        <w:autoSpaceDN w:val="0"/>
        <w:adjustRightInd w:val="0"/>
        <w:spacing w:before="0" w:after="180"/>
        <w:contextualSpacing/>
        <w:jc w:val="left"/>
        <w:textAlignment w:val="baseline"/>
        <w:rPr>
          <w:rFonts w:ascii="Times New Roman" w:eastAsia="SimSun" w:hAnsi="Times New Roman"/>
          <w:sz w:val="20"/>
          <w:szCs w:val="20"/>
          <w:lang w:val="en-GB"/>
        </w:rPr>
      </w:pPr>
      <w:r w:rsidRPr="006F5923">
        <w:rPr>
          <w:rFonts w:ascii="Times New Roman" w:eastAsia="SimSun" w:hAnsi="Times New Roman"/>
          <w:sz w:val="20"/>
          <w:szCs w:val="20"/>
          <w:lang w:val="en-GB"/>
        </w:rPr>
        <w:t xml:space="preserve">Best beam pair is selected based on the full TX (RRH) and RX (UE) beam sweeping </w:t>
      </w:r>
    </w:p>
    <w:p w14:paraId="150E9A45" w14:textId="705E30C9" w:rsidR="00BF08D0" w:rsidRPr="000159EE" w:rsidRDefault="00BF08D0" w:rsidP="000159EE">
      <w:pPr>
        <w:pStyle w:val="ListParagraph"/>
        <w:numPr>
          <w:ilvl w:val="0"/>
          <w:numId w:val="21"/>
        </w:numPr>
        <w:overflowPunct w:val="0"/>
        <w:autoSpaceDE w:val="0"/>
        <w:autoSpaceDN w:val="0"/>
        <w:adjustRightInd w:val="0"/>
        <w:spacing w:before="0" w:after="180"/>
        <w:contextualSpacing/>
        <w:jc w:val="left"/>
        <w:textAlignment w:val="baseline"/>
        <w:rPr>
          <w:rFonts w:ascii="Times New Roman" w:eastAsia="SimSun" w:hAnsi="Times New Roman"/>
          <w:sz w:val="20"/>
          <w:szCs w:val="20"/>
          <w:lang w:val="en-GB"/>
        </w:rPr>
      </w:pPr>
      <w:r w:rsidRPr="006F5923">
        <w:rPr>
          <w:rFonts w:ascii="Times New Roman" w:eastAsia="SimSun" w:hAnsi="Times New Roman"/>
          <w:sz w:val="20"/>
          <w:szCs w:val="20"/>
          <w:lang w:val="en-GB"/>
        </w:rPr>
        <w:t>RRH performs beam sweeping and UE reports the best beam while UE has its beam fixed in a boresight direction</w:t>
      </w:r>
    </w:p>
    <w:p w14:paraId="6C40FE6A" w14:textId="77777777" w:rsidR="00BF08D0" w:rsidRDefault="00BF08D0" w:rsidP="00BF08D0">
      <w:pPr>
        <w:overflowPunct/>
        <w:autoSpaceDE/>
        <w:autoSpaceDN/>
        <w:adjustRightInd/>
        <w:spacing w:after="0"/>
        <w:textAlignment w:val="auto"/>
      </w:pPr>
      <w:r>
        <w:t xml:space="preserve">As we can see from the results in the second line for both scenarios only 9 out of 16 RRH beams were selected for service. However, most of them have never been used for long period of time and were quickly changed to another beam. Most of the time the UE is served by one RRH beam. From the SNR figures we can see that frequent operating </w:t>
      </w:r>
      <w:r w:rsidRPr="00B91473">
        <w:t xml:space="preserve">beam </w:t>
      </w:r>
      <w:r>
        <w:t>change</w:t>
      </w:r>
      <w:r w:rsidRPr="00B91473">
        <w:t xml:space="preserve"> can be observed only in</w:t>
      </w:r>
      <w:r>
        <w:t xml:space="preserve"> the area near the RRH where the </w:t>
      </w:r>
      <w:r>
        <w:rPr>
          <w:lang w:val="en-US"/>
        </w:rPr>
        <w:t>azimuth to the UE changes rapidly in wide range.</w:t>
      </w:r>
      <w:r>
        <w:t xml:space="preserve"> </w:t>
      </w:r>
    </w:p>
    <w:p w14:paraId="146D0EF0" w14:textId="78F09E3E" w:rsidR="00BF08D0" w:rsidRDefault="00BF08D0" w:rsidP="00BF08D0">
      <w:pPr>
        <w:overflowPunct/>
        <w:autoSpaceDE/>
        <w:autoSpaceDN/>
        <w:adjustRightInd/>
        <w:spacing w:after="0"/>
        <w:textAlignment w:val="auto"/>
      </w:pPr>
      <w:r>
        <w:t xml:space="preserve">The same situation is on the UE side. Most of the time UE uses one beam and there is no </w:t>
      </w:r>
      <w:r w:rsidR="00AE1FD9">
        <w:t>significant</w:t>
      </w:r>
      <w:r>
        <w:t xml:space="preserve"> performance degradation when we fix this beam based on comparing of two SNR curves from different columns.</w:t>
      </w:r>
    </w:p>
    <w:p w14:paraId="41F3B2C0" w14:textId="3D1D494A" w:rsidR="006B07C2" w:rsidRDefault="006B07C2" w:rsidP="00BF08D0">
      <w:pPr>
        <w:overflowPunct/>
        <w:autoSpaceDE/>
        <w:autoSpaceDN/>
        <w:adjustRightInd/>
        <w:spacing w:after="0"/>
        <w:textAlignment w:val="auto"/>
      </w:pPr>
    </w:p>
    <w:p w14:paraId="2791780C" w14:textId="77777777" w:rsidR="006B07C2" w:rsidRDefault="006B07C2" w:rsidP="00BF08D0">
      <w:pPr>
        <w:overflowPunct/>
        <w:autoSpaceDE/>
        <w:autoSpaceDN/>
        <w:adjustRightInd/>
        <w:spacing w:after="0"/>
        <w:textAlignment w:val="auto"/>
      </w:pPr>
    </w:p>
    <w:p w14:paraId="3A7FB9E0" w14:textId="5BF11CA1" w:rsidR="00831492" w:rsidRPr="003E1631" w:rsidRDefault="00831492" w:rsidP="00831492">
      <w:pPr>
        <w:pStyle w:val="Caption"/>
        <w:spacing w:before="240"/>
      </w:pPr>
      <w:r>
        <w:lastRenderedPageBreak/>
        <w:t xml:space="preserve">Table 2a. Link budget analysis results for </w:t>
      </w:r>
      <w:r w:rsidR="006915CD">
        <w:rPr>
          <w:lang w:val="en-US"/>
        </w:rPr>
        <w:t xml:space="preserve">the scenarios with </w:t>
      </w:r>
      <w:r>
        <w:t>beam selection at RRH</w:t>
      </w:r>
    </w:p>
    <w:tbl>
      <w:tblPr>
        <w:tblStyle w:val="TableGrid"/>
        <w:tblW w:w="0" w:type="auto"/>
        <w:jc w:val="center"/>
        <w:tblLook w:val="04A0" w:firstRow="1" w:lastRow="0" w:firstColumn="1" w:lastColumn="0" w:noHBand="0" w:noVBand="1"/>
      </w:tblPr>
      <w:tblGrid>
        <w:gridCol w:w="4781"/>
        <w:gridCol w:w="4848"/>
      </w:tblGrid>
      <w:tr w:rsidR="00831492" w14:paraId="49F1AAE7" w14:textId="77777777" w:rsidTr="00831492">
        <w:trPr>
          <w:jc w:val="center"/>
        </w:trPr>
        <w:tc>
          <w:tcPr>
            <w:tcW w:w="4781" w:type="dxa"/>
            <w:vAlign w:val="center"/>
          </w:tcPr>
          <w:p w14:paraId="510AA310" w14:textId="77777777" w:rsidR="00831492" w:rsidRPr="003E130E" w:rsidRDefault="00831492" w:rsidP="00831492">
            <w:pPr>
              <w:jc w:val="center"/>
            </w:pPr>
            <w:r w:rsidRPr="00C40BA6">
              <w:rPr>
                <w:b/>
                <w:bCs/>
                <w:sz w:val="22"/>
                <w:szCs w:val="22"/>
              </w:rPr>
              <w:t>N</w:t>
            </w:r>
            <w:r>
              <w:rPr>
                <w:b/>
                <w:bCs/>
                <w:sz w:val="22"/>
                <w:szCs w:val="22"/>
                <w:vertAlign w:val="subscript"/>
              </w:rPr>
              <w:t>RRH</w:t>
            </w:r>
            <w:r w:rsidRPr="00C40BA6">
              <w:rPr>
                <w:b/>
                <w:bCs/>
                <w:sz w:val="22"/>
                <w:szCs w:val="22"/>
                <w:vertAlign w:val="subscript"/>
              </w:rPr>
              <w:t>_beams</w:t>
            </w:r>
            <w:r w:rsidRPr="00C40BA6">
              <w:rPr>
                <w:b/>
                <w:bCs/>
                <w:sz w:val="22"/>
                <w:szCs w:val="22"/>
              </w:rPr>
              <w:t xml:space="preserve"> = 16, N</w:t>
            </w:r>
            <w:r>
              <w:rPr>
                <w:b/>
                <w:bCs/>
                <w:sz w:val="22"/>
                <w:szCs w:val="22"/>
                <w:vertAlign w:val="subscript"/>
              </w:rPr>
              <w:t>UE</w:t>
            </w:r>
            <w:r w:rsidRPr="00C40BA6">
              <w:rPr>
                <w:b/>
                <w:bCs/>
                <w:sz w:val="22"/>
                <w:szCs w:val="22"/>
                <w:vertAlign w:val="subscript"/>
              </w:rPr>
              <w:t>_beams</w:t>
            </w:r>
            <w:r w:rsidRPr="00C40BA6">
              <w:rPr>
                <w:b/>
                <w:bCs/>
                <w:sz w:val="22"/>
                <w:szCs w:val="22"/>
              </w:rPr>
              <w:t xml:space="preserve"> = 4</w:t>
            </w:r>
          </w:p>
        </w:tc>
        <w:tc>
          <w:tcPr>
            <w:tcW w:w="4848" w:type="dxa"/>
            <w:vAlign w:val="center"/>
          </w:tcPr>
          <w:p w14:paraId="201E6ABD" w14:textId="77777777" w:rsidR="00831492" w:rsidRPr="00C40BA6" w:rsidRDefault="00831492" w:rsidP="00831492">
            <w:pPr>
              <w:jc w:val="center"/>
              <w:rPr>
                <w:b/>
                <w:bCs/>
              </w:rPr>
            </w:pPr>
            <w:r>
              <w:rPr>
                <w:b/>
                <w:bCs/>
              </w:rPr>
              <w:t>N</w:t>
            </w:r>
            <w:r>
              <w:rPr>
                <w:b/>
                <w:bCs/>
                <w:vertAlign w:val="subscript"/>
              </w:rPr>
              <w:t>RRH_</w:t>
            </w:r>
            <w:r w:rsidRPr="00C40BA6">
              <w:rPr>
                <w:b/>
                <w:bCs/>
                <w:vertAlign w:val="subscript"/>
              </w:rPr>
              <w:t>beams</w:t>
            </w:r>
            <w:r>
              <w:rPr>
                <w:b/>
                <w:bCs/>
              </w:rPr>
              <w:t xml:space="preserve"> = 16,</w:t>
            </w:r>
            <w:r w:rsidRPr="003E130E">
              <w:rPr>
                <w:b/>
                <w:bCs/>
              </w:rPr>
              <w:t xml:space="preserve"> </w:t>
            </w:r>
            <w:r>
              <w:rPr>
                <w:b/>
                <w:bCs/>
              </w:rPr>
              <w:t>N</w:t>
            </w:r>
            <w:r>
              <w:rPr>
                <w:b/>
                <w:bCs/>
                <w:vertAlign w:val="subscript"/>
              </w:rPr>
              <w:t>UE_</w:t>
            </w:r>
            <w:r w:rsidRPr="00C40BA6">
              <w:rPr>
                <w:b/>
                <w:bCs/>
                <w:vertAlign w:val="subscript"/>
              </w:rPr>
              <w:t>beams</w:t>
            </w:r>
            <w:r>
              <w:rPr>
                <w:b/>
                <w:bCs/>
              </w:rPr>
              <w:t xml:space="preserve"> = 1</w:t>
            </w:r>
          </w:p>
        </w:tc>
      </w:tr>
      <w:tr w:rsidR="00831492" w14:paraId="4D6A9A5E" w14:textId="77777777" w:rsidTr="00831492">
        <w:trPr>
          <w:jc w:val="center"/>
        </w:trPr>
        <w:tc>
          <w:tcPr>
            <w:tcW w:w="4781" w:type="dxa"/>
            <w:vAlign w:val="center"/>
          </w:tcPr>
          <w:p w14:paraId="57363C61" w14:textId="77777777" w:rsidR="00831492" w:rsidRDefault="00831492" w:rsidP="00831492">
            <w:pPr>
              <w:jc w:val="center"/>
            </w:pPr>
            <w:r w:rsidRPr="003E130E">
              <w:rPr>
                <w:noProof/>
              </w:rPr>
              <w:drawing>
                <wp:inline distT="0" distB="0" distL="0" distR="0" wp14:anchorId="207C5377" wp14:editId="5C9AB314">
                  <wp:extent cx="2947670" cy="2332709"/>
                  <wp:effectExtent l="0" t="0" r="0" b="0"/>
                  <wp:docPr id="2" name="Picture 4">
                    <a:extLst xmlns:a="http://schemas.openxmlformats.org/drawingml/2006/main">
                      <a:ext uri="{FF2B5EF4-FFF2-40B4-BE49-F238E27FC236}">
                        <a16:creationId xmlns:a16="http://schemas.microsoft.com/office/drawing/2014/main" id="{ECEE543F-3D6E-40B7-BC44-F10A45EE92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CEE543F-3D6E-40B7-BC44-F10A45EE929B}"/>
                              </a:ext>
                            </a:extLst>
                          </pic:cNvPr>
                          <pic:cNvPicPr>
                            <a:picLocks noChangeAspect="1"/>
                          </pic:cNvPicPr>
                        </pic:nvPicPr>
                        <pic:blipFill rotWithShape="1">
                          <a:blip r:embed="rId14"/>
                          <a:srcRect r="5187"/>
                          <a:stretch/>
                        </pic:blipFill>
                        <pic:spPr bwMode="auto">
                          <a:xfrm>
                            <a:off x="0" y="0"/>
                            <a:ext cx="2954126" cy="2337818"/>
                          </a:xfrm>
                          <a:prstGeom prst="rect">
                            <a:avLst/>
                          </a:prstGeom>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56B7349F" w14:textId="77777777" w:rsidR="00831492" w:rsidRDefault="00831492" w:rsidP="00831492">
            <w:pPr>
              <w:jc w:val="center"/>
            </w:pPr>
            <w:r w:rsidRPr="00C40BA6">
              <w:rPr>
                <w:noProof/>
              </w:rPr>
              <w:drawing>
                <wp:inline distT="0" distB="0" distL="0" distR="0" wp14:anchorId="35D4DE9B" wp14:editId="426CC011">
                  <wp:extent cx="2991917" cy="2369808"/>
                  <wp:effectExtent l="0" t="0" r="0" b="0"/>
                  <wp:docPr id="8" name="Picture 8">
                    <a:extLst xmlns:a="http://schemas.openxmlformats.org/drawingml/2006/main">
                      <a:ext uri="{FF2B5EF4-FFF2-40B4-BE49-F238E27FC236}">
                        <a16:creationId xmlns:a16="http://schemas.microsoft.com/office/drawing/2014/main" id="{4B9A5481-205C-45B2-B7CC-6967A01180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B9A5481-205C-45B2-B7CC-6967A01180BC}"/>
                              </a:ext>
                            </a:extLst>
                          </pic:cNvPr>
                          <pic:cNvPicPr>
                            <a:picLocks noChangeAspect="1"/>
                          </pic:cNvPicPr>
                        </pic:nvPicPr>
                        <pic:blipFill rotWithShape="1">
                          <a:blip r:embed="rId15"/>
                          <a:srcRect r="5464"/>
                          <a:stretch/>
                        </pic:blipFill>
                        <pic:spPr bwMode="auto">
                          <a:xfrm>
                            <a:off x="0" y="0"/>
                            <a:ext cx="3005674" cy="2380704"/>
                          </a:xfrm>
                          <a:prstGeom prst="rect">
                            <a:avLst/>
                          </a:prstGeom>
                          <a:ln>
                            <a:noFill/>
                          </a:ln>
                          <a:extLst>
                            <a:ext uri="{53640926-AAD7-44D8-BBD7-CCE9431645EC}">
                              <a14:shadowObscured xmlns:a14="http://schemas.microsoft.com/office/drawing/2010/main"/>
                            </a:ext>
                          </a:extLst>
                        </pic:spPr>
                      </pic:pic>
                    </a:graphicData>
                  </a:graphic>
                </wp:inline>
              </w:drawing>
            </w:r>
          </w:p>
        </w:tc>
      </w:tr>
      <w:tr w:rsidR="00831492" w:rsidRPr="00142D7B" w14:paraId="56D10B55" w14:textId="77777777" w:rsidTr="00831492">
        <w:trPr>
          <w:jc w:val="center"/>
        </w:trPr>
        <w:tc>
          <w:tcPr>
            <w:tcW w:w="4781" w:type="dxa"/>
            <w:vAlign w:val="center"/>
          </w:tcPr>
          <w:p w14:paraId="0DB0E37D" w14:textId="77777777" w:rsidR="00831492" w:rsidRDefault="00831492" w:rsidP="00831492">
            <w:pPr>
              <w:jc w:val="center"/>
            </w:pPr>
            <w:r w:rsidRPr="003E130E">
              <w:rPr>
                <w:noProof/>
              </w:rPr>
              <w:drawing>
                <wp:inline distT="0" distB="0" distL="0" distR="0" wp14:anchorId="61112B42" wp14:editId="6AB57012">
                  <wp:extent cx="2757830" cy="1374591"/>
                  <wp:effectExtent l="0" t="0" r="4445" b="0"/>
                  <wp:docPr id="10" name="Picture 9">
                    <a:extLst xmlns:a="http://schemas.openxmlformats.org/drawingml/2006/main">
                      <a:ext uri="{FF2B5EF4-FFF2-40B4-BE49-F238E27FC236}">
                        <a16:creationId xmlns:a16="http://schemas.microsoft.com/office/drawing/2014/main" id="{41F46686-7EDD-4EC6-8E30-DBE5D6478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41F46686-7EDD-4EC6-8E30-DBE5D6478CB9}"/>
                              </a:ext>
                            </a:extLst>
                          </pic:cNvPr>
                          <pic:cNvPicPr>
                            <a:picLocks noChangeAspect="1"/>
                          </pic:cNvPicPr>
                        </pic:nvPicPr>
                        <pic:blipFill rotWithShape="1">
                          <a:blip r:embed="rId16"/>
                          <a:srcRect r="7358"/>
                          <a:stretch/>
                        </pic:blipFill>
                        <pic:spPr bwMode="auto">
                          <a:xfrm>
                            <a:off x="0" y="0"/>
                            <a:ext cx="2799282" cy="1395252"/>
                          </a:xfrm>
                          <a:prstGeom prst="rect">
                            <a:avLst/>
                          </a:prstGeom>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5613F5FF" w14:textId="77777777" w:rsidR="00831492" w:rsidRDefault="00831492" w:rsidP="00831492">
            <w:pPr>
              <w:jc w:val="center"/>
            </w:pPr>
            <w:r w:rsidRPr="00C40BA6">
              <w:rPr>
                <w:noProof/>
              </w:rPr>
              <w:drawing>
                <wp:inline distT="0" distB="0" distL="0" distR="0" wp14:anchorId="4D994E5C" wp14:editId="0D6007E0">
                  <wp:extent cx="2757805" cy="1380924"/>
                  <wp:effectExtent l="0" t="0" r="4445" b="0"/>
                  <wp:docPr id="9" name="Picture 10">
                    <a:extLst xmlns:a="http://schemas.openxmlformats.org/drawingml/2006/main">
                      <a:ext uri="{FF2B5EF4-FFF2-40B4-BE49-F238E27FC236}">
                        <a16:creationId xmlns:a16="http://schemas.microsoft.com/office/drawing/2014/main" id="{00A9D370-2F49-44A1-A04D-323A3ECA53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0A9D370-2F49-44A1-A04D-323A3ECA530F}"/>
                              </a:ext>
                            </a:extLst>
                          </pic:cNvPr>
                          <pic:cNvPicPr>
                            <a:picLocks noChangeAspect="1"/>
                          </pic:cNvPicPr>
                        </pic:nvPicPr>
                        <pic:blipFill rotWithShape="1">
                          <a:blip r:embed="rId17"/>
                          <a:srcRect r="7783"/>
                          <a:stretch/>
                        </pic:blipFill>
                        <pic:spPr bwMode="auto">
                          <a:xfrm>
                            <a:off x="0" y="0"/>
                            <a:ext cx="2785997" cy="1395041"/>
                          </a:xfrm>
                          <a:prstGeom prst="rect">
                            <a:avLst/>
                          </a:prstGeom>
                          <a:ln>
                            <a:noFill/>
                          </a:ln>
                          <a:extLst>
                            <a:ext uri="{53640926-AAD7-44D8-BBD7-CCE9431645EC}">
                              <a14:shadowObscured xmlns:a14="http://schemas.microsoft.com/office/drawing/2010/main"/>
                            </a:ext>
                          </a:extLst>
                        </pic:spPr>
                      </pic:pic>
                    </a:graphicData>
                  </a:graphic>
                </wp:inline>
              </w:drawing>
            </w:r>
          </w:p>
        </w:tc>
      </w:tr>
      <w:tr w:rsidR="00831492" w14:paraId="6F06325B" w14:textId="77777777" w:rsidTr="00831492">
        <w:trPr>
          <w:jc w:val="center"/>
        </w:trPr>
        <w:tc>
          <w:tcPr>
            <w:tcW w:w="4781" w:type="dxa"/>
            <w:vAlign w:val="center"/>
          </w:tcPr>
          <w:p w14:paraId="2CAC9199" w14:textId="77777777" w:rsidR="00831492" w:rsidRPr="003E130E" w:rsidRDefault="00831492" w:rsidP="00831492">
            <w:pPr>
              <w:jc w:val="center"/>
            </w:pPr>
            <w:r w:rsidRPr="003E130E">
              <w:rPr>
                <w:noProof/>
              </w:rPr>
              <w:drawing>
                <wp:inline distT="0" distB="0" distL="0" distR="0" wp14:anchorId="381AD7CB" wp14:editId="78D56228">
                  <wp:extent cx="2757805" cy="1369060"/>
                  <wp:effectExtent l="0" t="0" r="4445" b="2540"/>
                  <wp:docPr id="11" name="Picture 10">
                    <a:extLst xmlns:a="http://schemas.openxmlformats.org/drawingml/2006/main">
                      <a:ext uri="{FF2B5EF4-FFF2-40B4-BE49-F238E27FC236}">
                        <a16:creationId xmlns:a16="http://schemas.microsoft.com/office/drawing/2014/main" id="{E6AC2133-8AD7-4B25-B172-8AFDD2E8B0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6AC2133-8AD7-4B25-B172-8AFDD2E8B079}"/>
                              </a:ext>
                            </a:extLst>
                          </pic:cNvPr>
                          <pic:cNvPicPr>
                            <a:picLocks noChangeAspect="1"/>
                          </pic:cNvPicPr>
                        </pic:nvPicPr>
                        <pic:blipFill rotWithShape="1">
                          <a:blip r:embed="rId18"/>
                          <a:srcRect r="7344"/>
                          <a:stretch/>
                        </pic:blipFill>
                        <pic:spPr bwMode="auto">
                          <a:xfrm>
                            <a:off x="0" y="0"/>
                            <a:ext cx="2786961" cy="1383534"/>
                          </a:xfrm>
                          <a:prstGeom prst="rect">
                            <a:avLst/>
                          </a:prstGeom>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735A6CA0" w14:textId="77777777" w:rsidR="00831492" w:rsidRPr="003E130E" w:rsidRDefault="00831492" w:rsidP="00831492">
            <w:pPr>
              <w:jc w:val="center"/>
            </w:pPr>
            <w:r w:rsidRPr="00C40BA6">
              <w:rPr>
                <w:noProof/>
              </w:rPr>
              <w:drawing>
                <wp:inline distT="0" distB="0" distL="0" distR="0" wp14:anchorId="2D238973" wp14:editId="475CD06D">
                  <wp:extent cx="2756404" cy="1380490"/>
                  <wp:effectExtent l="0" t="0" r="0" b="0"/>
                  <wp:docPr id="12" name="Picture 3">
                    <a:extLst xmlns:a="http://schemas.openxmlformats.org/drawingml/2006/main">
                      <a:ext uri="{FF2B5EF4-FFF2-40B4-BE49-F238E27FC236}">
                        <a16:creationId xmlns:a16="http://schemas.microsoft.com/office/drawing/2014/main" id="{333CB8EF-276C-4780-93C9-958148373B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33CB8EF-276C-4780-93C9-958148373B7A}"/>
                              </a:ext>
                            </a:extLst>
                          </pic:cNvPr>
                          <pic:cNvPicPr>
                            <a:picLocks noChangeAspect="1"/>
                          </pic:cNvPicPr>
                        </pic:nvPicPr>
                        <pic:blipFill rotWithShape="1">
                          <a:blip r:embed="rId19"/>
                          <a:srcRect r="7596"/>
                          <a:stretch/>
                        </pic:blipFill>
                        <pic:spPr bwMode="auto">
                          <a:xfrm>
                            <a:off x="0" y="0"/>
                            <a:ext cx="2821501" cy="1413092"/>
                          </a:xfrm>
                          <a:prstGeom prst="rect">
                            <a:avLst/>
                          </a:prstGeom>
                          <a:ln>
                            <a:noFill/>
                          </a:ln>
                          <a:extLst>
                            <a:ext uri="{53640926-AAD7-44D8-BBD7-CCE9431645EC}">
                              <a14:shadowObscured xmlns:a14="http://schemas.microsoft.com/office/drawing/2010/main"/>
                            </a:ext>
                          </a:extLst>
                        </pic:spPr>
                      </pic:pic>
                    </a:graphicData>
                  </a:graphic>
                </wp:inline>
              </w:drawing>
            </w:r>
          </w:p>
        </w:tc>
      </w:tr>
    </w:tbl>
    <w:p w14:paraId="71E304DD" w14:textId="77777777" w:rsidR="000159EE" w:rsidRDefault="000159EE" w:rsidP="00831492"/>
    <w:p w14:paraId="6FEF0C6F" w14:textId="688282DB" w:rsidR="00831492" w:rsidRDefault="00831492" w:rsidP="00831492">
      <w:r>
        <w:t xml:space="preserve">In Table 2b two columns correspond to two scenarios: </w:t>
      </w:r>
    </w:p>
    <w:p w14:paraId="40BD0425" w14:textId="77777777" w:rsidR="00831492" w:rsidRPr="00AC71D8" w:rsidRDefault="00831492" w:rsidP="00831492">
      <w:pPr>
        <w:pStyle w:val="ListParagraph"/>
        <w:numPr>
          <w:ilvl w:val="0"/>
          <w:numId w:val="22"/>
        </w:numPr>
        <w:spacing w:before="0"/>
        <w:contextualSpacing/>
        <w:jc w:val="left"/>
        <w:rPr>
          <w:rFonts w:ascii="Times New Roman" w:hAnsi="Times New Roman"/>
          <w:i/>
          <w:iCs/>
          <w:color w:val="44546A" w:themeColor="text2"/>
          <w:sz w:val="16"/>
          <w:szCs w:val="16"/>
        </w:rPr>
      </w:pPr>
      <w:r w:rsidRPr="00AC71D8">
        <w:rPr>
          <w:rFonts w:ascii="Times New Roman" w:hAnsi="Times New Roman"/>
          <w:sz w:val="20"/>
          <w:szCs w:val="20"/>
        </w:rPr>
        <w:t>Boresight beam is fixed at RRH side and UE performs beam sweeping searching for the best RX beam</w:t>
      </w:r>
    </w:p>
    <w:p w14:paraId="0A81D56A" w14:textId="18C4ABAD" w:rsidR="00831492" w:rsidRPr="00E13F7C" w:rsidRDefault="00831492" w:rsidP="00831492">
      <w:pPr>
        <w:pStyle w:val="ListParagraph"/>
        <w:numPr>
          <w:ilvl w:val="0"/>
          <w:numId w:val="22"/>
        </w:numPr>
        <w:spacing w:before="0"/>
        <w:contextualSpacing/>
        <w:jc w:val="left"/>
        <w:rPr>
          <w:rFonts w:ascii="Times New Roman" w:hAnsi="Times New Roman"/>
          <w:i/>
          <w:iCs/>
          <w:color w:val="44546A" w:themeColor="text2"/>
          <w:sz w:val="16"/>
          <w:szCs w:val="16"/>
        </w:rPr>
      </w:pPr>
      <w:r w:rsidRPr="00AC71D8">
        <w:rPr>
          <w:rFonts w:ascii="Times New Roman" w:hAnsi="Times New Roman"/>
          <w:sz w:val="20"/>
          <w:szCs w:val="20"/>
        </w:rPr>
        <w:t>Boresight beams are fixed both at RRH side and at the UE side</w:t>
      </w:r>
    </w:p>
    <w:p w14:paraId="31E4FF3A" w14:textId="2D3E9569" w:rsidR="00831492" w:rsidRDefault="00831492" w:rsidP="00831492">
      <w:pPr>
        <w:overflowPunct/>
        <w:autoSpaceDE/>
        <w:autoSpaceDN/>
        <w:adjustRightInd/>
        <w:spacing w:after="0"/>
        <w:textAlignment w:val="auto"/>
      </w:pPr>
      <w:r>
        <w:t>As we can see the scenario with UE best beam search even demonstrates degradation at some points comparing to the fixed UE beam case. The degradation in the area near RRH can be explained as follows. During the RX beam sweeping the UE catches the sidelobe of closest RRH beam and switches to it. Moving further along the track the UE passes this sidelobe and the link budget drops significantly as the UE finds himself in the RRH antenna pattern null. Switching back to the mainlobe of previous RRH takes time as it requires another round of RX beam sweeping measurements.</w:t>
      </w:r>
    </w:p>
    <w:p w14:paraId="54F6B230" w14:textId="171EBB80" w:rsidR="000159EE" w:rsidRDefault="000159EE" w:rsidP="00831492">
      <w:pPr>
        <w:overflowPunct/>
        <w:autoSpaceDE/>
        <w:autoSpaceDN/>
        <w:adjustRightInd/>
        <w:spacing w:after="0"/>
        <w:textAlignment w:val="auto"/>
      </w:pPr>
    </w:p>
    <w:p w14:paraId="110BCBBC" w14:textId="0C93A18C" w:rsidR="000159EE" w:rsidRDefault="000159EE" w:rsidP="00831492">
      <w:pPr>
        <w:overflowPunct/>
        <w:autoSpaceDE/>
        <w:autoSpaceDN/>
        <w:adjustRightInd/>
        <w:spacing w:after="0"/>
        <w:textAlignment w:val="auto"/>
      </w:pPr>
    </w:p>
    <w:p w14:paraId="16A93ED2" w14:textId="75DBB249" w:rsidR="000159EE" w:rsidRDefault="000159EE" w:rsidP="00831492">
      <w:pPr>
        <w:overflowPunct/>
        <w:autoSpaceDE/>
        <w:autoSpaceDN/>
        <w:adjustRightInd/>
        <w:spacing w:after="0"/>
        <w:textAlignment w:val="auto"/>
      </w:pPr>
    </w:p>
    <w:p w14:paraId="08539CF9" w14:textId="0AB9B914" w:rsidR="000159EE" w:rsidRDefault="000159EE" w:rsidP="00831492">
      <w:pPr>
        <w:overflowPunct/>
        <w:autoSpaceDE/>
        <w:autoSpaceDN/>
        <w:adjustRightInd/>
        <w:spacing w:after="0"/>
        <w:textAlignment w:val="auto"/>
      </w:pPr>
    </w:p>
    <w:p w14:paraId="11FDE5B9" w14:textId="77777777" w:rsidR="000159EE" w:rsidRPr="000202AB" w:rsidRDefault="000159EE" w:rsidP="00831492">
      <w:pPr>
        <w:overflowPunct/>
        <w:autoSpaceDE/>
        <w:autoSpaceDN/>
        <w:adjustRightInd/>
        <w:spacing w:after="0"/>
        <w:textAlignment w:val="auto"/>
        <w:rPr>
          <w:lang w:val="en-US"/>
        </w:rPr>
      </w:pPr>
    </w:p>
    <w:p w14:paraId="213804B5" w14:textId="68BFA761" w:rsidR="00831492" w:rsidRDefault="00831492" w:rsidP="00831492">
      <w:pPr>
        <w:pStyle w:val="Caption"/>
        <w:spacing w:before="240"/>
      </w:pPr>
      <w:r>
        <w:lastRenderedPageBreak/>
        <w:t>Table 2b. Link budget analysis results for</w:t>
      </w:r>
      <w:r w:rsidR="006167C1">
        <w:t xml:space="preserve"> the scenarios with</w:t>
      </w:r>
      <w:r>
        <w:t xml:space="preserve"> fixed beam at RRH</w:t>
      </w:r>
    </w:p>
    <w:tbl>
      <w:tblPr>
        <w:tblStyle w:val="TableGrid"/>
        <w:tblW w:w="0" w:type="auto"/>
        <w:tblLook w:val="04A0" w:firstRow="1" w:lastRow="0" w:firstColumn="1" w:lastColumn="0" w:noHBand="0" w:noVBand="1"/>
      </w:tblPr>
      <w:tblGrid>
        <w:gridCol w:w="4820"/>
        <w:gridCol w:w="4809"/>
      </w:tblGrid>
      <w:tr w:rsidR="00831492" w14:paraId="2AEE6C16" w14:textId="77777777" w:rsidTr="00831492">
        <w:tc>
          <w:tcPr>
            <w:tcW w:w="4781" w:type="dxa"/>
            <w:vAlign w:val="center"/>
          </w:tcPr>
          <w:p w14:paraId="7D1964D3" w14:textId="77777777" w:rsidR="00831492" w:rsidRPr="003E130E" w:rsidRDefault="00831492" w:rsidP="00831492">
            <w:pPr>
              <w:jc w:val="center"/>
            </w:pPr>
            <w:r w:rsidRPr="00C40BA6">
              <w:rPr>
                <w:b/>
                <w:bCs/>
                <w:sz w:val="22"/>
                <w:szCs w:val="22"/>
              </w:rPr>
              <w:t>N</w:t>
            </w:r>
            <w:r>
              <w:rPr>
                <w:b/>
                <w:bCs/>
                <w:sz w:val="22"/>
                <w:szCs w:val="22"/>
                <w:vertAlign w:val="subscript"/>
              </w:rPr>
              <w:t>RRH</w:t>
            </w:r>
            <w:r w:rsidRPr="00C40BA6">
              <w:rPr>
                <w:b/>
                <w:bCs/>
                <w:sz w:val="22"/>
                <w:szCs w:val="22"/>
                <w:vertAlign w:val="subscript"/>
              </w:rPr>
              <w:t>_beams</w:t>
            </w:r>
            <w:r w:rsidRPr="00C40BA6">
              <w:rPr>
                <w:b/>
                <w:bCs/>
                <w:sz w:val="22"/>
                <w:szCs w:val="22"/>
              </w:rPr>
              <w:t xml:space="preserve"> = 1, N</w:t>
            </w:r>
            <w:r>
              <w:rPr>
                <w:b/>
                <w:bCs/>
                <w:sz w:val="22"/>
                <w:szCs w:val="22"/>
                <w:vertAlign w:val="subscript"/>
              </w:rPr>
              <w:t>UE</w:t>
            </w:r>
            <w:r w:rsidRPr="00C40BA6">
              <w:rPr>
                <w:b/>
                <w:bCs/>
                <w:sz w:val="22"/>
                <w:szCs w:val="22"/>
                <w:vertAlign w:val="subscript"/>
              </w:rPr>
              <w:t>_beams</w:t>
            </w:r>
            <w:r w:rsidRPr="00C40BA6">
              <w:rPr>
                <w:b/>
                <w:bCs/>
                <w:sz w:val="22"/>
                <w:szCs w:val="22"/>
              </w:rPr>
              <w:t xml:space="preserve"> = 4</w:t>
            </w:r>
          </w:p>
        </w:tc>
        <w:tc>
          <w:tcPr>
            <w:tcW w:w="4848" w:type="dxa"/>
            <w:vAlign w:val="center"/>
          </w:tcPr>
          <w:p w14:paraId="523DE105" w14:textId="77777777" w:rsidR="00831492" w:rsidRPr="00C40BA6" w:rsidRDefault="00831492" w:rsidP="00831492">
            <w:pPr>
              <w:jc w:val="center"/>
              <w:rPr>
                <w:b/>
                <w:bCs/>
              </w:rPr>
            </w:pPr>
            <w:r>
              <w:rPr>
                <w:b/>
                <w:bCs/>
              </w:rPr>
              <w:t>N</w:t>
            </w:r>
            <w:r>
              <w:rPr>
                <w:b/>
                <w:bCs/>
                <w:vertAlign w:val="subscript"/>
              </w:rPr>
              <w:t>RRH_</w:t>
            </w:r>
            <w:r w:rsidRPr="00C40BA6">
              <w:rPr>
                <w:b/>
                <w:bCs/>
                <w:vertAlign w:val="subscript"/>
              </w:rPr>
              <w:t>beams</w:t>
            </w:r>
            <w:r>
              <w:rPr>
                <w:b/>
                <w:bCs/>
              </w:rPr>
              <w:t xml:space="preserve"> = 1,</w:t>
            </w:r>
            <w:r w:rsidRPr="003E130E">
              <w:rPr>
                <w:b/>
                <w:bCs/>
              </w:rPr>
              <w:t xml:space="preserve"> </w:t>
            </w:r>
            <w:r>
              <w:rPr>
                <w:b/>
                <w:bCs/>
              </w:rPr>
              <w:t>N</w:t>
            </w:r>
            <w:r>
              <w:rPr>
                <w:b/>
                <w:bCs/>
                <w:vertAlign w:val="subscript"/>
              </w:rPr>
              <w:t>UE_</w:t>
            </w:r>
            <w:r w:rsidRPr="00C40BA6">
              <w:rPr>
                <w:b/>
                <w:bCs/>
                <w:vertAlign w:val="subscript"/>
              </w:rPr>
              <w:t>beams</w:t>
            </w:r>
            <w:r>
              <w:rPr>
                <w:b/>
                <w:bCs/>
              </w:rPr>
              <w:t xml:space="preserve"> = 1</w:t>
            </w:r>
          </w:p>
        </w:tc>
      </w:tr>
      <w:tr w:rsidR="00831492" w14:paraId="5C41C6DF" w14:textId="77777777" w:rsidTr="00831492">
        <w:tc>
          <w:tcPr>
            <w:tcW w:w="4781" w:type="dxa"/>
            <w:vAlign w:val="center"/>
          </w:tcPr>
          <w:p w14:paraId="17B557B8" w14:textId="77777777" w:rsidR="00831492" w:rsidRDefault="00831492" w:rsidP="00831492">
            <w:pPr>
              <w:jc w:val="center"/>
            </w:pPr>
            <w:r w:rsidRPr="00C40BA6">
              <w:rPr>
                <w:noProof/>
              </w:rPr>
              <w:drawing>
                <wp:inline distT="0" distB="0" distL="0" distR="0" wp14:anchorId="4EB4C2A8" wp14:editId="079C97CD">
                  <wp:extent cx="2947670" cy="2348865"/>
                  <wp:effectExtent l="0" t="0" r="0" b="0"/>
                  <wp:docPr id="17" name="Picture 5">
                    <a:extLst xmlns:a="http://schemas.openxmlformats.org/drawingml/2006/main">
                      <a:ext uri="{FF2B5EF4-FFF2-40B4-BE49-F238E27FC236}">
                        <a16:creationId xmlns:a16="http://schemas.microsoft.com/office/drawing/2014/main" id="{6A1AB366-3F1E-41C5-A666-290678DDDA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A1AB366-3F1E-41C5-A666-290678DDDADF}"/>
                              </a:ext>
                            </a:extLst>
                          </pic:cNvPr>
                          <pic:cNvPicPr>
                            <a:picLocks noChangeAspect="1"/>
                          </pic:cNvPicPr>
                        </pic:nvPicPr>
                        <pic:blipFill rotWithShape="1">
                          <a:blip r:embed="rId20"/>
                          <a:srcRect r="5839"/>
                          <a:stretch/>
                        </pic:blipFill>
                        <pic:spPr bwMode="auto">
                          <a:xfrm>
                            <a:off x="0" y="0"/>
                            <a:ext cx="2956087" cy="2355572"/>
                          </a:xfrm>
                          <a:prstGeom prst="rect">
                            <a:avLst/>
                          </a:prstGeom>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22F2EB83" w14:textId="77777777" w:rsidR="00831492" w:rsidRDefault="00831492" w:rsidP="00831492">
            <w:pPr>
              <w:jc w:val="center"/>
            </w:pPr>
            <w:r w:rsidRPr="00C40BA6">
              <w:rPr>
                <w:noProof/>
              </w:rPr>
              <w:drawing>
                <wp:inline distT="0" distB="0" distL="0" distR="0" wp14:anchorId="1D78551D" wp14:editId="2C65F182">
                  <wp:extent cx="2940710" cy="2343785"/>
                  <wp:effectExtent l="0" t="0" r="0" b="0"/>
                  <wp:docPr id="18" name="Picture 8">
                    <a:extLst xmlns:a="http://schemas.openxmlformats.org/drawingml/2006/main">
                      <a:ext uri="{FF2B5EF4-FFF2-40B4-BE49-F238E27FC236}">
                        <a16:creationId xmlns:a16="http://schemas.microsoft.com/office/drawing/2014/main" id="{52AA920B-4383-4A71-8D3F-F06B3012F3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2AA920B-4383-4A71-8D3F-F06B3012F335}"/>
                              </a:ext>
                            </a:extLst>
                          </pic:cNvPr>
                          <pic:cNvPicPr>
                            <a:picLocks noChangeAspect="1"/>
                          </pic:cNvPicPr>
                        </pic:nvPicPr>
                        <pic:blipFill rotWithShape="1">
                          <a:blip r:embed="rId21"/>
                          <a:srcRect r="6050"/>
                          <a:stretch/>
                        </pic:blipFill>
                        <pic:spPr bwMode="auto">
                          <a:xfrm>
                            <a:off x="0" y="0"/>
                            <a:ext cx="2948182" cy="2349740"/>
                          </a:xfrm>
                          <a:prstGeom prst="rect">
                            <a:avLst/>
                          </a:prstGeom>
                          <a:ln>
                            <a:noFill/>
                          </a:ln>
                          <a:extLst>
                            <a:ext uri="{53640926-AAD7-44D8-BBD7-CCE9431645EC}">
                              <a14:shadowObscured xmlns:a14="http://schemas.microsoft.com/office/drawing/2010/main"/>
                            </a:ext>
                          </a:extLst>
                        </pic:spPr>
                      </pic:pic>
                    </a:graphicData>
                  </a:graphic>
                </wp:inline>
              </w:drawing>
            </w:r>
          </w:p>
        </w:tc>
      </w:tr>
      <w:tr w:rsidR="00831492" w14:paraId="69F8AAD3" w14:textId="77777777" w:rsidTr="00831492">
        <w:tc>
          <w:tcPr>
            <w:tcW w:w="4781" w:type="dxa"/>
            <w:vAlign w:val="center"/>
          </w:tcPr>
          <w:p w14:paraId="62774163" w14:textId="77777777" w:rsidR="00831492" w:rsidRDefault="00831492" w:rsidP="00831492">
            <w:pPr>
              <w:jc w:val="center"/>
            </w:pPr>
            <w:r w:rsidRPr="00C40BA6">
              <w:rPr>
                <w:noProof/>
              </w:rPr>
              <w:drawing>
                <wp:inline distT="0" distB="0" distL="0" distR="0" wp14:anchorId="5DEED600" wp14:editId="2E94ACAC">
                  <wp:extent cx="2757805" cy="1228725"/>
                  <wp:effectExtent l="0" t="0" r="4445" b="9525"/>
                  <wp:docPr id="19" name="Picture 4">
                    <a:extLst xmlns:a="http://schemas.openxmlformats.org/drawingml/2006/main">
                      <a:ext uri="{FF2B5EF4-FFF2-40B4-BE49-F238E27FC236}">
                        <a16:creationId xmlns:a16="http://schemas.microsoft.com/office/drawing/2014/main" id="{70192CC6-006C-428F-8642-0B745A3C9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0192CC6-006C-428F-8642-0B745A3C9DAA}"/>
                              </a:ext>
                            </a:extLst>
                          </pic:cNvPr>
                          <pic:cNvPicPr>
                            <a:picLocks noChangeAspect="1"/>
                          </pic:cNvPicPr>
                        </pic:nvPicPr>
                        <pic:blipFill rotWithShape="1">
                          <a:blip r:embed="rId22"/>
                          <a:srcRect r="6765"/>
                          <a:stretch/>
                        </pic:blipFill>
                        <pic:spPr bwMode="auto">
                          <a:xfrm>
                            <a:off x="0" y="0"/>
                            <a:ext cx="2765800" cy="1232287"/>
                          </a:xfrm>
                          <a:prstGeom prst="rect">
                            <a:avLst/>
                          </a:prstGeom>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14144DC8" w14:textId="77777777" w:rsidR="00831492" w:rsidRDefault="00831492" w:rsidP="00831492">
            <w:pPr>
              <w:jc w:val="center"/>
            </w:pPr>
            <w:r w:rsidRPr="00C40BA6">
              <w:rPr>
                <w:noProof/>
              </w:rPr>
              <w:drawing>
                <wp:inline distT="0" distB="0" distL="0" distR="0" wp14:anchorId="18B100D4" wp14:editId="59797D49">
                  <wp:extent cx="2757805" cy="1228725"/>
                  <wp:effectExtent l="0" t="0" r="4445" b="9525"/>
                  <wp:docPr id="22" name="Picture 4">
                    <a:extLst xmlns:a="http://schemas.openxmlformats.org/drawingml/2006/main">
                      <a:ext uri="{FF2B5EF4-FFF2-40B4-BE49-F238E27FC236}">
                        <a16:creationId xmlns:a16="http://schemas.microsoft.com/office/drawing/2014/main" id="{70192CC6-006C-428F-8642-0B745A3C9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0192CC6-006C-428F-8642-0B745A3C9DAA}"/>
                              </a:ext>
                            </a:extLst>
                          </pic:cNvPr>
                          <pic:cNvPicPr>
                            <a:picLocks noChangeAspect="1"/>
                          </pic:cNvPicPr>
                        </pic:nvPicPr>
                        <pic:blipFill rotWithShape="1">
                          <a:blip r:embed="rId22"/>
                          <a:srcRect r="6765"/>
                          <a:stretch/>
                        </pic:blipFill>
                        <pic:spPr bwMode="auto">
                          <a:xfrm>
                            <a:off x="0" y="0"/>
                            <a:ext cx="2765800" cy="1232287"/>
                          </a:xfrm>
                          <a:prstGeom prst="rect">
                            <a:avLst/>
                          </a:prstGeom>
                          <a:ln>
                            <a:noFill/>
                          </a:ln>
                          <a:extLst>
                            <a:ext uri="{53640926-AAD7-44D8-BBD7-CCE9431645EC}">
                              <a14:shadowObscured xmlns:a14="http://schemas.microsoft.com/office/drawing/2010/main"/>
                            </a:ext>
                          </a:extLst>
                        </pic:spPr>
                      </pic:pic>
                    </a:graphicData>
                  </a:graphic>
                </wp:inline>
              </w:drawing>
            </w:r>
          </w:p>
        </w:tc>
      </w:tr>
      <w:tr w:rsidR="00831492" w14:paraId="56B8D4AC" w14:textId="77777777" w:rsidTr="00831492">
        <w:tc>
          <w:tcPr>
            <w:tcW w:w="4781" w:type="dxa"/>
            <w:vAlign w:val="center"/>
          </w:tcPr>
          <w:p w14:paraId="03BE5133" w14:textId="77777777" w:rsidR="00831492" w:rsidRPr="003E130E" w:rsidRDefault="00831492" w:rsidP="00831492">
            <w:pPr>
              <w:jc w:val="center"/>
            </w:pPr>
            <w:r w:rsidRPr="003E130E">
              <w:rPr>
                <w:noProof/>
              </w:rPr>
              <w:drawing>
                <wp:inline distT="0" distB="0" distL="0" distR="0" wp14:anchorId="24C8432C" wp14:editId="31C5A6CF">
                  <wp:extent cx="2757805" cy="1369060"/>
                  <wp:effectExtent l="0" t="0" r="4445" b="2540"/>
                  <wp:docPr id="24" name="Picture 10">
                    <a:extLst xmlns:a="http://schemas.openxmlformats.org/drawingml/2006/main">
                      <a:ext uri="{FF2B5EF4-FFF2-40B4-BE49-F238E27FC236}">
                        <a16:creationId xmlns:a16="http://schemas.microsoft.com/office/drawing/2014/main" id="{E6AC2133-8AD7-4B25-B172-8AFDD2E8B0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6AC2133-8AD7-4B25-B172-8AFDD2E8B079}"/>
                              </a:ext>
                            </a:extLst>
                          </pic:cNvPr>
                          <pic:cNvPicPr>
                            <a:picLocks noChangeAspect="1"/>
                          </pic:cNvPicPr>
                        </pic:nvPicPr>
                        <pic:blipFill rotWithShape="1">
                          <a:blip r:embed="rId18"/>
                          <a:srcRect r="7344"/>
                          <a:stretch/>
                        </pic:blipFill>
                        <pic:spPr bwMode="auto">
                          <a:xfrm>
                            <a:off x="0" y="0"/>
                            <a:ext cx="2786961" cy="1383534"/>
                          </a:xfrm>
                          <a:prstGeom prst="rect">
                            <a:avLst/>
                          </a:prstGeom>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373DBE43" w14:textId="77777777" w:rsidR="00831492" w:rsidRPr="003E130E" w:rsidRDefault="00831492" w:rsidP="00831492">
            <w:pPr>
              <w:jc w:val="center"/>
            </w:pPr>
            <w:r w:rsidRPr="00C40BA6">
              <w:rPr>
                <w:noProof/>
              </w:rPr>
              <w:drawing>
                <wp:inline distT="0" distB="0" distL="0" distR="0" wp14:anchorId="069D130B" wp14:editId="52F0372E">
                  <wp:extent cx="2756404" cy="1380490"/>
                  <wp:effectExtent l="0" t="0" r="0" b="0"/>
                  <wp:docPr id="16" name="Picture 3">
                    <a:extLst xmlns:a="http://schemas.openxmlformats.org/drawingml/2006/main">
                      <a:ext uri="{FF2B5EF4-FFF2-40B4-BE49-F238E27FC236}">
                        <a16:creationId xmlns:a16="http://schemas.microsoft.com/office/drawing/2014/main" id="{333CB8EF-276C-4780-93C9-958148373B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33CB8EF-276C-4780-93C9-958148373B7A}"/>
                              </a:ext>
                            </a:extLst>
                          </pic:cNvPr>
                          <pic:cNvPicPr>
                            <a:picLocks noChangeAspect="1"/>
                          </pic:cNvPicPr>
                        </pic:nvPicPr>
                        <pic:blipFill rotWithShape="1">
                          <a:blip r:embed="rId19"/>
                          <a:srcRect r="7596"/>
                          <a:stretch/>
                        </pic:blipFill>
                        <pic:spPr bwMode="auto">
                          <a:xfrm>
                            <a:off x="0" y="0"/>
                            <a:ext cx="2821501" cy="1413092"/>
                          </a:xfrm>
                          <a:prstGeom prst="rect">
                            <a:avLst/>
                          </a:prstGeom>
                          <a:ln>
                            <a:noFill/>
                          </a:ln>
                          <a:extLst>
                            <a:ext uri="{53640926-AAD7-44D8-BBD7-CCE9431645EC}">
                              <a14:shadowObscured xmlns:a14="http://schemas.microsoft.com/office/drawing/2010/main"/>
                            </a:ext>
                          </a:extLst>
                        </pic:spPr>
                      </pic:pic>
                    </a:graphicData>
                  </a:graphic>
                </wp:inline>
              </w:drawing>
            </w:r>
          </w:p>
        </w:tc>
      </w:tr>
    </w:tbl>
    <w:p w14:paraId="7819D44D" w14:textId="77777777" w:rsidR="00831492" w:rsidRPr="009F72C5" w:rsidRDefault="00831492" w:rsidP="00831492"/>
    <w:p w14:paraId="11F28D6E" w14:textId="77777777" w:rsidR="00831492" w:rsidRPr="00C40BA6" w:rsidRDefault="00831492" w:rsidP="00831492">
      <w:pPr>
        <w:rPr>
          <w:b/>
          <w:bCs/>
          <w:u w:val="single"/>
        </w:rPr>
      </w:pPr>
      <w:r w:rsidRPr="00C40BA6">
        <w:rPr>
          <w:b/>
          <w:bCs/>
          <w:u w:val="single"/>
        </w:rPr>
        <w:t>Scenario 4. Ds = 300m, Dmin = 50m</w:t>
      </w:r>
    </w:p>
    <w:p w14:paraId="75B0AC09" w14:textId="77777777" w:rsidR="003D2340" w:rsidRDefault="003D2340" w:rsidP="003D2340">
      <w:pPr>
        <w:rPr>
          <w:lang w:val="en-US" w:eastAsia="zh-CN"/>
        </w:rPr>
      </w:pPr>
      <w:r>
        <w:rPr>
          <w:lang w:eastAsia="zh-CN"/>
        </w:rPr>
        <w:t xml:space="preserve">In this scenario another Ds to Dmin ratio results in other dynamics of azimuthal angle to UE with its movement. This scenario is more suitable for multi-beam operation. And it is confirmed by the analysis shown in the left column of Table 3. The RRH operating beam change now happens in a more even way. The beam dwelling time </w:t>
      </w:r>
      <w:r w:rsidRPr="003B7F43">
        <w:rPr>
          <w:lang w:val="en-US" w:eastAsia="zh-CN"/>
        </w:rPr>
        <w:t>is distributed more uniformly</w:t>
      </w:r>
      <w:r>
        <w:rPr>
          <w:lang w:val="en-US" w:eastAsia="zh-CN"/>
        </w:rPr>
        <w:t xml:space="preserve"> over different beams. And the UE is using other beams longer. </w:t>
      </w:r>
    </w:p>
    <w:p w14:paraId="475F7258" w14:textId="659B9C01" w:rsidR="00831492" w:rsidRDefault="003D2340" w:rsidP="00831492">
      <w:pPr>
        <w:rPr>
          <w:lang w:val="en-US" w:eastAsia="zh-CN"/>
        </w:rPr>
      </w:pPr>
      <w:r>
        <w:rPr>
          <w:lang w:val="en-US" w:eastAsia="zh-CN"/>
        </w:rPr>
        <w:t>However, the scenario with fixed UE and RRH beams also demonstrates good link budget. Even though the scenario with full beam search demonstrate better SNRs at some points, b</w:t>
      </w:r>
      <w:r w:rsidRPr="00360417">
        <w:rPr>
          <w:lang w:val="en-US" w:eastAsia="zh-CN"/>
        </w:rPr>
        <w:t xml:space="preserve">oth scenarios are far above the </w:t>
      </w:r>
      <w:r>
        <w:rPr>
          <w:lang w:val="en-US" w:eastAsia="zh-CN"/>
        </w:rPr>
        <w:t>SNR threshold, so they should demonstrate the same throughput.</w:t>
      </w:r>
    </w:p>
    <w:p w14:paraId="1DBCBCD7" w14:textId="6CA53BDA" w:rsidR="000159EE" w:rsidRDefault="000159EE" w:rsidP="00831492">
      <w:pPr>
        <w:rPr>
          <w:lang w:val="en-US" w:eastAsia="zh-CN"/>
        </w:rPr>
      </w:pPr>
    </w:p>
    <w:p w14:paraId="19F5F96F" w14:textId="0C6EC5B5" w:rsidR="000159EE" w:rsidRDefault="000159EE" w:rsidP="00831492">
      <w:pPr>
        <w:rPr>
          <w:lang w:val="en-US" w:eastAsia="zh-CN"/>
        </w:rPr>
      </w:pPr>
    </w:p>
    <w:p w14:paraId="10A374F1" w14:textId="69CA0043" w:rsidR="000159EE" w:rsidRDefault="000159EE" w:rsidP="00831492">
      <w:pPr>
        <w:rPr>
          <w:lang w:val="en-US" w:eastAsia="zh-CN"/>
        </w:rPr>
      </w:pPr>
    </w:p>
    <w:p w14:paraId="05790BD2" w14:textId="0FC725F9" w:rsidR="000159EE" w:rsidRDefault="000159EE" w:rsidP="00831492">
      <w:pPr>
        <w:rPr>
          <w:lang w:val="en-US" w:eastAsia="zh-CN"/>
        </w:rPr>
      </w:pPr>
    </w:p>
    <w:p w14:paraId="66087B26" w14:textId="77777777" w:rsidR="000159EE" w:rsidRDefault="000159EE" w:rsidP="00831492">
      <w:pPr>
        <w:rPr>
          <w:lang w:val="en-US" w:eastAsia="zh-CN"/>
        </w:rPr>
      </w:pPr>
    </w:p>
    <w:p w14:paraId="11B01505" w14:textId="2B967D68" w:rsidR="0021254B" w:rsidRPr="003D2340" w:rsidRDefault="003D2340" w:rsidP="003D2340">
      <w:pPr>
        <w:pStyle w:val="Caption"/>
        <w:spacing w:before="240"/>
      </w:pPr>
      <w:r>
        <w:lastRenderedPageBreak/>
        <w:t xml:space="preserve">Table </w:t>
      </w:r>
      <w:r w:rsidR="000159EE">
        <w:t>3</w:t>
      </w:r>
      <w:r>
        <w:t xml:space="preserve">. </w:t>
      </w:r>
      <w:r w:rsidR="00F906BB">
        <w:t xml:space="preserve">Link budget analysis results for </w:t>
      </w:r>
      <w:r w:rsidR="00F906BB" w:rsidRPr="00654B65">
        <w:t>Ds = 300m, Dmin = 50m</w:t>
      </w:r>
    </w:p>
    <w:tbl>
      <w:tblPr>
        <w:tblStyle w:val="TableGrid"/>
        <w:tblW w:w="0" w:type="auto"/>
        <w:tblLook w:val="04A0" w:firstRow="1" w:lastRow="0" w:firstColumn="1" w:lastColumn="0" w:noHBand="0" w:noVBand="1"/>
      </w:tblPr>
      <w:tblGrid>
        <w:gridCol w:w="4788"/>
        <w:gridCol w:w="4841"/>
      </w:tblGrid>
      <w:tr w:rsidR="00831492" w14:paraId="32FF3C01" w14:textId="77777777" w:rsidTr="00831492">
        <w:tc>
          <w:tcPr>
            <w:tcW w:w="4781" w:type="dxa"/>
            <w:vAlign w:val="center"/>
          </w:tcPr>
          <w:p w14:paraId="33B262F3" w14:textId="77777777" w:rsidR="00831492" w:rsidRPr="003E130E" w:rsidRDefault="00831492" w:rsidP="00831492">
            <w:pPr>
              <w:jc w:val="center"/>
            </w:pPr>
            <w:proofErr w:type="spellStart"/>
            <w:r w:rsidRPr="00C40BA6">
              <w:rPr>
                <w:b/>
                <w:bCs/>
                <w:sz w:val="22"/>
                <w:szCs w:val="22"/>
              </w:rPr>
              <w:t>N</w:t>
            </w:r>
            <w:r>
              <w:rPr>
                <w:b/>
                <w:bCs/>
                <w:sz w:val="22"/>
                <w:szCs w:val="22"/>
                <w:vertAlign w:val="subscript"/>
              </w:rPr>
              <w:t>RRH</w:t>
            </w:r>
            <w:r w:rsidRPr="00C40BA6">
              <w:rPr>
                <w:b/>
                <w:bCs/>
                <w:sz w:val="22"/>
                <w:szCs w:val="22"/>
                <w:vertAlign w:val="subscript"/>
              </w:rPr>
              <w:t>_beams</w:t>
            </w:r>
            <w:proofErr w:type="spellEnd"/>
            <w:r w:rsidRPr="00C40BA6">
              <w:rPr>
                <w:b/>
                <w:bCs/>
                <w:sz w:val="22"/>
                <w:szCs w:val="22"/>
              </w:rPr>
              <w:t xml:space="preserve"> = 1</w:t>
            </w:r>
            <w:r>
              <w:rPr>
                <w:b/>
                <w:bCs/>
                <w:sz w:val="22"/>
                <w:szCs w:val="22"/>
              </w:rPr>
              <w:t>6</w:t>
            </w:r>
            <w:r w:rsidRPr="00C40BA6">
              <w:rPr>
                <w:b/>
                <w:bCs/>
                <w:sz w:val="22"/>
                <w:szCs w:val="22"/>
              </w:rPr>
              <w:t xml:space="preserve">, </w:t>
            </w:r>
            <w:proofErr w:type="spellStart"/>
            <w:r w:rsidRPr="00C40BA6">
              <w:rPr>
                <w:b/>
                <w:bCs/>
                <w:sz w:val="22"/>
                <w:szCs w:val="22"/>
              </w:rPr>
              <w:t>N</w:t>
            </w:r>
            <w:r>
              <w:rPr>
                <w:b/>
                <w:bCs/>
                <w:sz w:val="22"/>
                <w:szCs w:val="22"/>
                <w:vertAlign w:val="subscript"/>
              </w:rPr>
              <w:t>UE</w:t>
            </w:r>
            <w:r w:rsidRPr="00C40BA6">
              <w:rPr>
                <w:b/>
                <w:bCs/>
                <w:sz w:val="22"/>
                <w:szCs w:val="22"/>
                <w:vertAlign w:val="subscript"/>
              </w:rPr>
              <w:t>_beams</w:t>
            </w:r>
            <w:proofErr w:type="spellEnd"/>
            <w:r w:rsidRPr="00C40BA6">
              <w:rPr>
                <w:b/>
                <w:bCs/>
                <w:sz w:val="22"/>
                <w:szCs w:val="22"/>
              </w:rPr>
              <w:t xml:space="preserve"> = 4</w:t>
            </w:r>
          </w:p>
        </w:tc>
        <w:tc>
          <w:tcPr>
            <w:tcW w:w="4848" w:type="dxa"/>
            <w:vAlign w:val="center"/>
          </w:tcPr>
          <w:p w14:paraId="5D8ADAF8" w14:textId="77777777" w:rsidR="00831492" w:rsidRPr="00C40BA6" w:rsidRDefault="00831492" w:rsidP="00831492">
            <w:pPr>
              <w:jc w:val="center"/>
              <w:rPr>
                <w:b/>
                <w:bCs/>
              </w:rPr>
            </w:pPr>
            <w:r>
              <w:rPr>
                <w:b/>
                <w:bCs/>
              </w:rPr>
              <w:t>N</w:t>
            </w:r>
            <w:r>
              <w:rPr>
                <w:b/>
                <w:bCs/>
                <w:vertAlign w:val="subscript"/>
              </w:rPr>
              <w:t>RRH_</w:t>
            </w:r>
            <w:r w:rsidRPr="00C40BA6">
              <w:rPr>
                <w:b/>
                <w:bCs/>
                <w:vertAlign w:val="subscript"/>
              </w:rPr>
              <w:t>beams</w:t>
            </w:r>
            <w:r>
              <w:rPr>
                <w:b/>
                <w:bCs/>
              </w:rPr>
              <w:t xml:space="preserve"> = 1,</w:t>
            </w:r>
            <w:r w:rsidRPr="003E130E">
              <w:rPr>
                <w:b/>
                <w:bCs/>
              </w:rPr>
              <w:t xml:space="preserve"> </w:t>
            </w:r>
            <w:r>
              <w:rPr>
                <w:b/>
                <w:bCs/>
              </w:rPr>
              <w:t>N</w:t>
            </w:r>
            <w:r>
              <w:rPr>
                <w:b/>
                <w:bCs/>
                <w:vertAlign w:val="subscript"/>
              </w:rPr>
              <w:t>UE_</w:t>
            </w:r>
            <w:r w:rsidRPr="00C40BA6">
              <w:rPr>
                <w:b/>
                <w:bCs/>
                <w:vertAlign w:val="subscript"/>
              </w:rPr>
              <w:t>beams</w:t>
            </w:r>
            <w:r>
              <w:rPr>
                <w:b/>
                <w:bCs/>
              </w:rPr>
              <w:t xml:space="preserve"> = 1</w:t>
            </w:r>
          </w:p>
        </w:tc>
      </w:tr>
      <w:tr w:rsidR="00831492" w14:paraId="6A6E61B1" w14:textId="77777777" w:rsidTr="00831492">
        <w:tc>
          <w:tcPr>
            <w:tcW w:w="4781" w:type="dxa"/>
            <w:vAlign w:val="center"/>
          </w:tcPr>
          <w:p w14:paraId="04ADB906" w14:textId="77777777" w:rsidR="00831492" w:rsidRDefault="00831492" w:rsidP="00831492">
            <w:pPr>
              <w:jc w:val="center"/>
            </w:pPr>
            <w:r w:rsidRPr="00142D7B">
              <w:rPr>
                <w:b/>
                <w:bCs/>
                <w:noProof/>
                <w:lang w:eastAsia="zh-CN"/>
              </w:rPr>
              <w:drawing>
                <wp:inline distT="0" distB="0" distL="0" distR="0" wp14:anchorId="6481C3AA" wp14:editId="613C366F">
                  <wp:extent cx="2903779" cy="2093512"/>
                  <wp:effectExtent l="0" t="0" r="0" b="0"/>
                  <wp:docPr id="3" name="Picture 2">
                    <a:extLst xmlns:a="http://schemas.openxmlformats.org/drawingml/2006/main">
                      <a:ext uri="{FF2B5EF4-FFF2-40B4-BE49-F238E27FC236}">
                        <a16:creationId xmlns:a16="http://schemas.microsoft.com/office/drawing/2014/main" id="{24821FCB-D26E-4121-B0C0-B9B818E15C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4821FCB-D26E-4121-B0C0-B9B818E15CC1}"/>
                              </a:ext>
                            </a:extLst>
                          </pic:cNvPr>
                          <pic:cNvPicPr>
                            <a:picLocks noChangeAspect="1"/>
                          </pic:cNvPicPr>
                        </pic:nvPicPr>
                        <pic:blipFill rotWithShape="1">
                          <a:blip r:embed="rId23"/>
                          <a:srcRect l="4855" r="5707"/>
                          <a:stretch/>
                        </pic:blipFill>
                        <pic:spPr bwMode="auto">
                          <a:xfrm>
                            <a:off x="0" y="0"/>
                            <a:ext cx="2913258" cy="2100346"/>
                          </a:xfrm>
                          <a:prstGeom prst="rect">
                            <a:avLst/>
                          </a:prstGeom>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179FD9AC" w14:textId="77777777" w:rsidR="00831492" w:rsidRDefault="00831492" w:rsidP="00831492">
            <w:pPr>
              <w:jc w:val="center"/>
            </w:pPr>
            <w:r w:rsidRPr="00142D7B">
              <w:rPr>
                <w:noProof/>
              </w:rPr>
              <w:drawing>
                <wp:inline distT="0" distB="0" distL="0" distR="0" wp14:anchorId="5E012CD2" wp14:editId="6E214EBA">
                  <wp:extent cx="2786660" cy="2091283"/>
                  <wp:effectExtent l="0" t="0" r="0" b="0"/>
                  <wp:docPr id="31" name="Picture 2">
                    <a:extLst xmlns:a="http://schemas.openxmlformats.org/drawingml/2006/main">
                      <a:ext uri="{FF2B5EF4-FFF2-40B4-BE49-F238E27FC236}">
                        <a16:creationId xmlns:a16="http://schemas.microsoft.com/office/drawing/2014/main" id="{861931E1-6AF3-4E9B-877E-7902BE3841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61931E1-6AF3-4E9B-877E-7902BE3841F6}"/>
                              </a:ext>
                            </a:extLst>
                          </pic:cNvPr>
                          <pic:cNvPicPr>
                            <a:picLocks noChangeAspect="1"/>
                          </pic:cNvPicPr>
                        </pic:nvPicPr>
                        <pic:blipFill rotWithShape="1">
                          <a:blip r:embed="rId24"/>
                          <a:srcRect l="3769" r="6498"/>
                          <a:stretch/>
                        </pic:blipFill>
                        <pic:spPr bwMode="auto">
                          <a:xfrm>
                            <a:off x="0" y="0"/>
                            <a:ext cx="2797251" cy="2099231"/>
                          </a:xfrm>
                          <a:prstGeom prst="rect">
                            <a:avLst/>
                          </a:prstGeom>
                          <a:ln>
                            <a:noFill/>
                          </a:ln>
                          <a:extLst>
                            <a:ext uri="{53640926-AAD7-44D8-BBD7-CCE9431645EC}">
                              <a14:shadowObscured xmlns:a14="http://schemas.microsoft.com/office/drawing/2010/main"/>
                            </a:ext>
                          </a:extLst>
                        </pic:spPr>
                      </pic:pic>
                    </a:graphicData>
                  </a:graphic>
                </wp:inline>
              </w:drawing>
            </w:r>
          </w:p>
        </w:tc>
      </w:tr>
      <w:tr w:rsidR="00831492" w14:paraId="6D4D4918" w14:textId="77777777" w:rsidTr="00831492">
        <w:tc>
          <w:tcPr>
            <w:tcW w:w="4781" w:type="dxa"/>
            <w:vAlign w:val="center"/>
          </w:tcPr>
          <w:p w14:paraId="27A6A4B6" w14:textId="77777777" w:rsidR="00831492" w:rsidRDefault="00831492" w:rsidP="00831492">
            <w:pPr>
              <w:jc w:val="center"/>
            </w:pPr>
            <w:r w:rsidRPr="004D6B64">
              <w:rPr>
                <w:noProof/>
              </w:rPr>
              <w:drawing>
                <wp:inline distT="0" distB="0" distL="0" distR="0" wp14:anchorId="0ED618A1" wp14:editId="467B910F">
                  <wp:extent cx="2747029" cy="1477654"/>
                  <wp:effectExtent l="0" t="0" r="0" b="825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25">
                            <a:extLst>
                              <a:ext uri="{28A0092B-C50C-407E-A947-70E740481C1C}">
                                <a14:useLocalDpi xmlns:a14="http://schemas.microsoft.com/office/drawing/2010/main" val="0"/>
                              </a:ext>
                            </a:extLst>
                          </a:blip>
                          <a:srcRect l="4755" r="7240"/>
                          <a:stretch/>
                        </pic:blipFill>
                        <pic:spPr bwMode="auto">
                          <a:xfrm>
                            <a:off x="0" y="0"/>
                            <a:ext cx="2798422" cy="15052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3F0992B0" w14:textId="77777777" w:rsidR="00831492" w:rsidRDefault="00831492" w:rsidP="00831492">
            <w:pPr>
              <w:jc w:val="center"/>
            </w:pPr>
            <w:r w:rsidRPr="00C40BA6">
              <w:rPr>
                <w:noProof/>
              </w:rPr>
              <w:drawing>
                <wp:inline distT="0" distB="0" distL="0" distR="0" wp14:anchorId="0D78CB9D" wp14:editId="6E27ED5F">
                  <wp:extent cx="2757805" cy="1228725"/>
                  <wp:effectExtent l="0" t="0" r="4445" b="9525"/>
                  <wp:docPr id="28" name="Picture 4">
                    <a:extLst xmlns:a="http://schemas.openxmlformats.org/drawingml/2006/main">
                      <a:ext uri="{FF2B5EF4-FFF2-40B4-BE49-F238E27FC236}">
                        <a16:creationId xmlns:a16="http://schemas.microsoft.com/office/drawing/2014/main" id="{70192CC6-006C-428F-8642-0B745A3C9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0192CC6-006C-428F-8642-0B745A3C9DAA}"/>
                              </a:ext>
                            </a:extLst>
                          </pic:cNvPr>
                          <pic:cNvPicPr>
                            <a:picLocks noChangeAspect="1"/>
                          </pic:cNvPicPr>
                        </pic:nvPicPr>
                        <pic:blipFill rotWithShape="1">
                          <a:blip r:embed="rId22"/>
                          <a:srcRect r="6765"/>
                          <a:stretch/>
                        </pic:blipFill>
                        <pic:spPr bwMode="auto">
                          <a:xfrm>
                            <a:off x="0" y="0"/>
                            <a:ext cx="2765800" cy="1232287"/>
                          </a:xfrm>
                          <a:prstGeom prst="rect">
                            <a:avLst/>
                          </a:prstGeom>
                          <a:ln>
                            <a:noFill/>
                          </a:ln>
                          <a:extLst>
                            <a:ext uri="{53640926-AAD7-44D8-BBD7-CCE9431645EC}">
                              <a14:shadowObscured xmlns:a14="http://schemas.microsoft.com/office/drawing/2010/main"/>
                            </a:ext>
                          </a:extLst>
                        </pic:spPr>
                      </pic:pic>
                    </a:graphicData>
                  </a:graphic>
                </wp:inline>
              </w:drawing>
            </w:r>
          </w:p>
        </w:tc>
      </w:tr>
      <w:tr w:rsidR="00831492" w14:paraId="70D524C0" w14:textId="77777777" w:rsidTr="00831492">
        <w:tc>
          <w:tcPr>
            <w:tcW w:w="4781" w:type="dxa"/>
            <w:vAlign w:val="center"/>
          </w:tcPr>
          <w:p w14:paraId="48FA11C8" w14:textId="77777777" w:rsidR="00831492" w:rsidRPr="003E130E" w:rsidRDefault="00831492" w:rsidP="00831492">
            <w:pPr>
              <w:jc w:val="center"/>
            </w:pPr>
            <w:r w:rsidRPr="00142D7B">
              <w:rPr>
                <w:noProof/>
              </w:rPr>
              <w:drawing>
                <wp:inline distT="0" distB="0" distL="0" distR="0" wp14:anchorId="0CCA3D37" wp14:editId="459B2971">
                  <wp:extent cx="2801697" cy="1470013"/>
                  <wp:effectExtent l="0" t="0" r="0" b="0"/>
                  <wp:docPr id="15" name="Picture 14">
                    <a:extLst xmlns:a="http://schemas.openxmlformats.org/drawingml/2006/main">
                      <a:ext uri="{FF2B5EF4-FFF2-40B4-BE49-F238E27FC236}">
                        <a16:creationId xmlns:a16="http://schemas.microsoft.com/office/drawing/2014/main" id="{833FEADA-19E7-44B8-8446-4C58C18CF5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833FEADA-19E7-44B8-8446-4C58C18CF5F8}"/>
                              </a:ext>
                            </a:extLst>
                          </pic:cNvPr>
                          <pic:cNvPicPr>
                            <a:picLocks noChangeAspect="1"/>
                          </pic:cNvPicPr>
                        </pic:nvPicPr>
                        <pic:blipFill rotWithShape="1">
                          <a:blip r:embed="rId26"/>
                          <a:srcRect l="4400" r="6915"/>
                          <a:stretch/>
                        </pic:blipFill>
                        <pic:spPr bwMode="auto">
                          <a:xfrm>
                            <a:off x="0" y="0"/>
                            <a:ext cx="2820381" cy="1479816"/>
                          </a:xfrm>
                          <a:prstGeom prst="rect">
                            <a:avLst/>
                          </a:prstGeom>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3C890D6F" w14:textId="77777777" w:rsidR="00831492" w:rsidRPr="003E130E" w:rsidRDefault="00831492" w:rsidP="00831492">
            <w:pPr>
              <w:jc w:val="center"/>
            </w:pPr>
            <w:r w:rsidRPr="00C40BA6">
              <w:rPr>
                <w:noProof/>
              </w:rPr>
              <w:drawing>
                <wp:inline distT="0" distB="0" distL="0" distR="0" wp14:anchorId="6C91B24F" wp14:editId="2C726DDF">
                  <wp:extent cx="2756404" cy="1380490"/>
                  <wp:effectExtent l="0" t="0" r="0" b="0"/>
                  <wp:docPr id="30" name="Picture 3">
                    <a:extLst xmlns:a="http://schemas.openxmlformats.org/drawingml/2006/main">
                      <a:ext uri="{FF2B5EF4-FFF2-40B4-BE49-F238E27FC236}">
                        <a16:creationId xmlns:a16="http://schemas.microsoft.com/office/drawing/2014/main" id="{333CB8EF-276C-4780-93C9-958148373B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33CB8EF-276C-4780-93C9-958148373B7A}"/>
                              </a:ext>
                            </a:extLst>
                          </pic:cNvPr>
                          <pic:cNvPicPr>
                            <a:picLocks noChangeAspect="1"/>
                          </pic:cNvPicPr>
                        </pic:nvPicPr>
                        <pic:blipFill rotWithShape="1">
                          <a:blip r:embed="rId19"/>
                          <a:srcRect r="7596"/>
                          <a:stretch/>
                        </pic:blipFill>
                        <pic:spPr bwMode="auto">
                          <a:xfrm>
                            <a:off x="0" y="0"/>
                            <a:ext cx="2821501" cy="1413092"/>
                          </a:xfrm>
                          <a:prstGeom prst="rect">
                            <a:avLst/>
                          </a:prstGeom>
                          <a:ln>
                            <a:noFill/>
                          </a:ln>
                          <a:extLst>
                            <a:ext uri="{53640926-AAD7-44D8-BBD7-CCE9431645EC}">
                              <a14:shadowObscured xmlns:a14="http://schemas.microsoft.com/office/drawing/2010/main"/>
                            </a:ext>
                          </a:extLst>
                        </pic:spPr>
                      </pic:pic>
                    </a:graphicData>
                  </a:graphic>
                </wp:inline>
              </w:drawing>
            </w:r>
          </w:p>
        </w:tc>
      </w:tr>
    </w:tbl>
    <w:p w14:paraId="3BEFDA41" w14:textId="77777777" w:rsidR="00831492" w:rsidRDefault="00831492" w:rsidP="00831492">
      <w:pPr>
        <w:rPr>
          <w:b/>
          <w:bCs/>
          <w:u w:val="single"/>
          <w:lang w:val="ru-RU" w:eastAsia="zh-CN"/>
        </w:rPr>
      </w:pPr>
    </w:p>
    <w:p w14:paraId="7B94B6DE" w14:textId="6E695BC2" w:rsidR="00831492" w:rsidRDefault="00831492" w:rsidP="00831492">
      <w:r w:rsidRPr="00547735">
        <w:t xml:space="preserve">In Figure 2 we demonstrate the SNR comparison </w:t>
      </w:r>
      <w:r>
        <w:t>for different beam search assumptions. We can see that the scenario with fixed RRH and UE beams having no overhead for beam search can still maintain a similar level of performance as in the case with full TX &amp; RX beam search.</w:t>
      </w:r>
    </w:p>
    <w:p w14:paraId="5AF22473" w14:textId="166D3D1A" w:rsidR="000159EE" w:rsidRDefault="000159EE" w:rsidP="00831492"/>
    <w:p w14:paraId="77CDC271" w14:textId="2BA96B81" w:rsidR="000159EE" w:rsidRDefault="000159EE" w:rsidP="00831492"/>
    <w:p w14:paraId="1D8DF07C" w14:textId="694F767F" w:rsidR="000159EE" w:rsidRDefault="000159EE" w:rsidP="00831492"/>
    <w:p w14:paraId="2881E1D8" w14:textId="19C1F10A" w:rsidR="000159EE" w:rsidRDefault="000159EE" w:rsidP="00831492"/>
    <w:p w14:paraId="4048D0BE" w14:textId="447CE722" w:rsidR="000159EE" w:rsidRDefault="000159EE" w:rsidP="00831492"/>
    <w:p w14:paraId="06BBE297" w14:textId="70F06929" w:rsidR="000159EE" w:rsidRDefault="000159EE" w:rsidP="00831492"/>
    <w:p w14:paraId="51FF2D79" w14:textId="4580643B" w:rsidR="000159EE" w:rsidRDefault="000159EE" w:rsidP="00831492"/>
    <w:p w14:paraId="69920D23" w14:textId="230EF286" w:rsidR="000159EE" w:rsidRDefault="000159EE" w:rsidP="00831492"/>
    <w:p w14:paraId="0F7ACD5C" w14:textId="7524EB41" w:rsidR="000159EE" w:rsidRDefault="000159EE" w:rsidP="00831492"/>
    <w:p w14:paraId="24621C98" w14:textId="77777777" w:rsidR="000159EE" w:rsidRDefault="000159EE" w:rsidP="0083149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0"/>
        <w:gridCol w:w="4979"/>
      </w:tblGrid>
      <w:tr w:rsidR="00831492" w:rsidRPr="00DE5422" w14:paraId="462BD852" w14:textId="77777777" w:rsidTr="006E74B6">
        <w:tc>
          <w:tcPr>
            <w:tcW w:w="4660" w:type="dxa"/>
          </w:tcPr>
          <w:p w14:paraId="133858E3" w14:textId="77777777" w:rsidR="00831492" w:rsidRPr="00DE5422" w:rsidRDefault="00831492" w:rsidP="00831492">
            <w:pPr>
              <w:spacing w:after="0"/>
              <w:jc w:val="center"/>
              <w:rPr>
                <w:b/>
                <w:bCs/>
                <w:lang w:val="en-US" w:eastAsia="zh-CN"/>
              </w:rPr>
            </w:pPr>
            <w:r w:rsidRPr="00DE5422">
              <w:rPr>
                <w:b/>
                <w:bCs/>
                <w:lang w:val="en-US" w:eastAsia="zh-CN"/>
              </w:rPr>
              <w:lastRenderedPageBreak/>
              <w:t>D</w:t>
            </w:r>
            <w:r w:rsidRPr="00DE5422">
              <w:rPr>
                <w:b/>
                <w:bCs/>
                <w:vertAlign w:val="subscript"/>
                <w:lang w:val="en-US" w:eastAsia="zh-CN"/>
              </w:rPr>
              <w:t>s</w:t>
            </w:r>
            <w:r w:rsidRPr="00DE5422">
              <w:rPr>
                <w:b/>
                <w:bCs/>
                <w:lang w:val="en-US" w:eastAsia="zh-CN"/>
              </w:rPr>
              <w:t xml:space="preserve"> = 650m, D</w:t>
            </w:r>
            <w:r w:rsidRPr="00DE5422">
              <w:rPr>
                <w:b/>
                <w:bCs/>
                <w:vertAlign w:val="subscript"/>
                <w:lang w:val="en-US" w:eastAsia="zh-CN"/>
              </w:rPr>
              <w:t>min</w:t>
            </w:r>
            <w:r w:rsidRPr="00DE5422">
              <w:rPr>
                <w:b/>
                <w:bCs/>
                <w:lang w:val="en-US" w:eastAsia="zh-CN"/>
              </w:rPr>
              <w:t xml:space="preserve"> = 10m</w:t>
            </w:r>
          </w:p>
        </w:tc>
        <w:tc>
          <w:tcPr>
            <w:tcW w:w="4979" w:type="dxa"/>
          </w:tcPr>
          <w:p w14:paraId="73B6C837" w14:textId="77777777" w:rsidR="00831492" w:rsidRPr="00DE5422" w:rsidRDefault="00831492" w:rsidP="00831492">
            <w:pPr>
              <w:spacing w:after="0"/>
              <w:jc w:val="center"/>
              <w:rPr>
                <w:b/>
                <w:bCs/>
                <w:lang w:val="en-US" w:eastAsia="zh-CN"/>
              </w:rPr>
            </w:pPr>
            <w:r w:rsidRPr="00DE5422">
              <w:rPr>
                <w:b/>
                <w:bCs/>
              </w:rPr>
              <w:t>D</w:t>
            </w:r>
            <w:r w:rsidRPr="00DE5422">
              <w:rPr>
                <w:b/>
                <w:bCs/>
                <w:vertAlign w:val="subscript"/>
              </w:rPr>
              <w:t>s</w:t>
            </w:r>
            <w:r w:rsidRPr="00DE5422">
              <w:rPr>
                <w:b/>
                <w:bCs/>
              </w:rPr>
              <w:t xml:space="preserve"> = 300m, D</w:t>
            </w:r>
            <w:r w:rsidRPr="00DE5422">
              <w:rPr>
                <w:b/>
                <w:bCs/>
                <w:vertAlign w:val="subscript"/>
              </w:rPr>
              <w:t>min</w:t>
            </w:r>
            <w:r w:rsidRPr="00DE5422">
              <w:rPr>
                <w:b/>
                <w:bCs/>
              </w:rPr>
              <w:t xml:space="preserve"> = 50m</w:t>
            </w:r>
          </w:p>
        </w:tc>
      </w:tr>
      <w:tr w:rsidR="00831492" w14:paraId="680150C9" w14:textId="77777777" w:rsidTr="006E74B6">
        <w:tc>
          <w:tcPr>
            <w:tcW w:w="4660" w:type="dxa"/>
          </w:tcPr>
          <w:p w14:paraId="1B16A2D3" w14:textId="77777777" w:rsidR="00831492" w:rsidRDefault="00831492" w:rsidP="00831492">
            <w:pPr>
              <w:jc w:val="center"/>
              <w:rPr>
                <w:b/>
                <w:bCs/>
                <w:lang w:val="ru-RU" w:eastAsia="zh-CN"/>
              </w:rPr>
            </w:pPr>
            <w:r w:rsidRPr="00DB2028">
              <w:rPr>
                <w:noProof/>
              </w:rPr>
              <w:drawing>
                <wp:inline distT="0" distB="0" distL="0" distR="0" wp14:anchorId="3CEDD084" wp14:editId="0A651CE4">
                  <wp:extent cx="2822400" cy="21168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2400" cy="2116800"/>
                          </a:xfrm>
                          <a:prstGeom prst="rect">
                            <a:avLst/>
                          </a:prstGeom>
                          <a:noFill/>
                          <a:ln>
                            <a:noFill/>
                          </a:ln>
                        </pic:spPr>
                      </pic:pic>
                    </a:graphicData>
                  </a:graphic>
                </wp:inline>
              </w:drawing>
            </w:r>
          </w:p>
        </w:tc>
        <w:tc>
          <w:tcPr>
            <w:tcW w:w="4979" w:type="dxa"/>
          </w:tcPr>
          <w:p w14:paraId="4E7134BF" w14:textId="77777777" w:rsidR="00831492" w:rsidRDefault="00831492" w:rsidP="00831492">
            <w:pPr>
              <w:jc w:val="center"/>
              <w:rPr>
                <w:b/>
                <w:bCs/>
                <w:lang w:val="ru-RU" w:eastAsia="zh-CN"/>
              </w:rPr>
            </w:pPr>
            <w:r w:rsidRPr="00360417">
              <w:rPr>
                <w:b/>
                <w:bCs/>
                <w:noProof/>
                <w:lang w:val="ru-RU" w:eastAsia="zh-CN"/>
              </w:rPr>
              <w:drawing>
                <wp:inline distT="0" distB="0" distL="0" distR="0" wp14:anchorId="64120E7F" wp14:editId="23C31CC4">
                  <wp:extent cx="2822400" cy="2116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22400" cy="2116800"/>
                          </a:xfrm>
                          <a:prstGeom prst="rect">
                            <a:avLst/>
                          </a:prstGeom>
                          <a:noFill/>
                          <a:ln>
                            <a:noFill/>
                          </a:ln>
                        </pic:spPr>
                      </pic:pic>
                    </a:graphicData>
                  </a:graphic>
                </wp:inline>
              </w:drawing>
            </w:r>
          </w:p>
        </w:tc>
      </w:tr>
      <w:tr w:rsidR="00831492" w:rsidRPr="00360417" w14:paraId="2F57E790" w14:textId="77777777" w:rsidTr="006E74B6">
        <w:tc>
          <w:tcPr>
            <w:tcW w:w="9639" w:type="dxa"/>
            <w:gridSpan w:val="2"/>
          </w:tcPr>
          <w:p w14:paraId="15852137" w14:textId="77777777" w:rsidR="00831492" w:rsidRPr="0021254B" w:rsidRDefault="00831492" w:rsidP="00831492">
            <w:pPr>
              <w:jc w:val="center"/>
              <w:rPr>
                <w:b/>
                <w:bCs/>
                <w:noProof/>
                <w:lang w:val="en-US" w:eastAsia="zh-CN"/>
              </w:rPr>
            </w:pPr>
            <w:r w:rsidRPr="0021254B">
              <w:rPr>
                <w:b/>
                <w:bCs/>
                <w:sz w:val="16"/>
                <w:szCs w:val="16"/>
              </w:rPr>
              <w:t>Figure 2. SNR comparison for different beam search assumptions</w:t>
            </w:r>
          </w:p>
        </w:tc>
      </w:tr>
    </w:tbl>
    <w:p w14:paraId="7DE819CB" w14:textId="2484DE5F" w:rsidR="00831492" w:rsidRDefault="00831492" w:rsidP="00831492">
      <w:pPr>
        <w:rPr>
          <w:lang w:val="en-US" w:eastAsia="zh-CN"/>
        </w:rPr>
      </w:pPr>
      <w:r w:rsidRPr="00360417">
        <w:rPr>
          <w:lang w:val="en-US" w:eastAsia="zh-CN"/>
        </w:rPr>
        <w:t>Based</w:t>
      </w:r>
      <w:r>
        <w:rPr>
          <w:lang w:val="en-US" w:eastAsia="zh-CN"/>
        </w:rPr>
        <w:t xml:space="preserve"> on the analysis we can say that the number of operating beams both on RRH and UE sides can be reduced without performance degradation.</w:t>
      </w:r>
    </w:p>
    <w:p w14:paraId="59C63EA8" w14:textId="77777777" w:rsidR="00831492" w:rsidRPr="00360417" w:rsidRDefault="00831492" w:rsidP="00831492">
      <w:pPr>
        <w:rPr>
          <w:lang w:val="en-US" w:eastAsia="zh-CN"/>
        </w:rPr>
      </w:pPr>
    </w:p>
    <w:p w14:paraId="4C32793B" w14:textId="77777777" w:rsidR="00831492" w:rsidRPr="00831492" w:rsidRDefault="00831492" w:rsidP="00831492">
      <w:pPr>
        <w:rPr>
          <w:i/>
          <w:lang w:val="en-US" w:eastAsia="ja-JP" w:bidi="hi-IN"/>
        </w:rPr>
      </w:pPr>
      <w:r w:rsidRPr="00831492">
        <w:rPr>
          <w:b/>
          <w:i/>
          <w:lang w:val="en-US" w:eastAsia="ja-JP" w:bidi="hi-IN"/>
        </w:rPr>
        <w:t>Observation 1:</w:t>
      </w:r>
      <w:r>
        <w:rPr>
          <w:b/>
          <w:bCs/>
          <w:lang w:val="en-US" w:eastAsia="zh-CN"/>
        </w:rPr>
        <w:t xml:space="preserve"> </w:t>
      </w:r>
      <w:r w:rsidRPr="00831492">
        <w:rPr>
          <w:i/>
          <w:lang w:val="en-US" w:eastAsia="ja-JP" w:bidi="hi-IN"/>
        </w:rPr>
        <w:t>In such deployments with predefined direction of service it is enough to have single (fixed) operational beam both on RRH and UE sides.</w:t>
      </w:r>
    </w:p>
    <w:p w14:paraId="40308595" w14:textId="2E3DA04D" w:rsidR="00AC71D8" w:rsidRPr="00313820" w:rsidRDefault="00AC71D8" w:rsidP="00AC71D8">
      <w:pPr>
        <w:pStyle w:val="Proposal1"/>
      </w:pPr>
      <w:r w:rsidRPr="00CC3C0A">
        <w:t>Proposal #</w:t>
      </w:r>
      <w:r>
        <w:t>1</w:t>
      </w:r>
      <w:r w:rsidRPr="00CC3C0A">
        <w:t>:</w:t>
      </w:r>
      <w:r>
        <w:tab/>
      </w:r>
      <w:r w:rsidRPr="00AC71D8">
        <w:t>Number of analog beams per panel per RRH can be reduced to 1</w:t>
      </w:r>
      <w:r>
        <w:t>.</w:t>
      </w:r>
    </w:p>
    <w:p w14:paraId="2081692B" w14:textId="0479648C" w:rsidR="00AC71D8" w:rsidRPr="00313820" w:rsidRDefault="00AC71D8" w:rsidP="00AC71D8">
      <w:pPr>
        <w:pStyle w:val="Proposal1"/>
      </w:pPr>
      <w:r w:rsidRPr="00CC3C0A">
        <w:t>Proposal #</w:t>
      </w:r>
      <w:r>
        <w:t>2</w:t>
      </w:r>
      <w:r w:rsidRPr="00CC3C0A">
        <w:t>:</w:t>
      </w:r>
      <w:r>
        <w:tab/>
      </w:r>
      <w:r w:rsidRPr="00AC71D8">
        <w:t>Number of analog beams per panel per UE can be reduced to 1</w:t>
      </w:r>
      <w:r>
        <w:t>.</w:t>
      </w:r>
    </w:p>
    <w:p w14:paraId="37A88C60" w14:textId="77777777" w:rsidR="00831492" w:rsidRPr="00831492" w:rsidRDefault="00831492" w:rsidP="00831492">
      <w:pPr>
        <w:rPr>
          <w:lang w:eastAsia="ja-JP" w:bidi="hi-IN"/>
        </w:rPr>
      </w:pPr>
    </w:p>
    <w:bookmarkEnd w:id="5"/>
    <w:p w14:paraId="72A4D115" w14:textId="51A0D902" w:rsidR="00831492" w:rsidRPr="00BB1C0A" w:rsidRDefault="00831492" w:rsidP="00831492">
      <w:pPr>
        <w:pStyle w:val="Heading3"/>
        <w:ind w:left="709"/>
      </w:pPr>
      <w:r>
        <w:t>Bidirectional deployment</w:t>
      </w:r>
    </w:p>
    <w:p w14:paraId="3013BBE7" w14:textId="77777777" w:rsidR="00831492" w:rsidRDefault="00831492" w:rsidP="00831492">
      <w:r>
        <w:t>One of the main differences of FR2 HST comparing to FR1 HST is that we can not assume omnidirectional antenna at the UE side. UE is equipped with the antenna array which has certain boresight direction. The directions which are far from this boresight direction can be served only with a huge performance degradation. So now, the UE capability to operate in both forward and backward directions should be taken into account, i.e. whether the UE is equipped with two panels or not.</w:t>
      </w:r>
    </w:p>
    <w:p w14:paraId="367A75B2" w14:textId="49E709E4" w:rsidR="00AC71D8" w:rsidRPr="006651D1" w:rsidRDefault="00AC71D8" w:rsidP="006651D1">
      <w:pPr>
        <w:pStyle w:val="Proposal1"/>
      </w:pPr>
      <w:r w:rsidRPr="00CC3C0A">
        <w:t>Proposal #</w:t>
      </w:r>
      <w:r>
        <w:t>3</w:t>
      </w:r>
      <w:r w:rsidRPr="00CC3C0A">
        <w:t>:</w:t>
      </w:r>
      <w:r>
        <w:tab/>
      </w:r>
      <w:r w:rsidRPr="00AC71D8">
        <w:t>The UE shall inform network whether it can support bidirectional operation in high speed in FR2 by corresponding capability field</w:t>
      </w:r>
      <w:r>
        <w:t>.</w:t>
      </w:r>
    </w:p>
    <w:p w14:paraId="58FE7BEB" w14:textId="77777777" w:rsidR="00831492" w:rsidRPr="009863AD" w:rsidRDefault="00831492" w:rsidP="00831492">
      <w:r>
        <w:t xml:space="preserve">For FR2 HST deployment it is necessary that either network (Figure </w:t>
      </w:r>
      <w:r w:rsidRPr="0058522D">
        <w:rPr>
          <w:lang w:val="en-US"/>
        </w:rPr>
        <w:t>3</w:t>
      </w:r>
      <w:r>
        <w:t xml:space="preserve">a) or UE (Figure </w:t>
      </w:r>
      <w:r w:rsidRPr="0058522D">
        <w:rPr>
          <w:lang w:val="en-US"/>
        </w:rPr>
        <w:t>3</w:t>
      </w:r>
      <w:r>
        <w:t xml:space="preserve">b) or both (Figure </w:t>
      </w:r>
      <w:r w:rsidRPr="0058522D">
        <w:rPr>
          <w:lang w:val="en-US"/>
        </w:rPr>
        <w:t>3</w:t>
      </w:r>
      <w:r>
        <w:t xml:space="preserve">c) support bidirectional operation. Otherwise there is a chance that no connection can be established (Figure </w:t>
      </w:r>
      <w:r w:rsidRPr="0058522D">
        <w:rPr>
          <w:lang w:val="en-US"/>
        </w:rPr>
        <w:t>3</w:t>
      </w:r>
      <w:r>
        <w:t>d).</w:t>
      </w:r>
    </w:p>
    <w:tbl>
      <w:tblPr>
        <w:tblStyle w:val="TableGrid"/>
        <w:tblW w:w="0" w:type="auto"/>
        <w:tblInd w:w="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05"/>
      </w:tblGrid>
      <w:tr w:rsidR="00831492" w14:paraId="56D4D201" w14:textId="77777777" w:rsidTr="00831492">
        <w:tc>
          <w:tcPr>
            <w:tcW w:w="9350" w:type="dxa"/>
          </w:tcPr>
          <w:p w14:paraId="35E4DA83" w14:textId="77777777" w:rsidR="00831492" w:rsidRDefault="00831492" w:rsidP="00831492">
            <w:pPr>
              <w:pStyle w:val="N1"/>
              <w:ind w:left="0"/>
              <w:jc w:val="center"/>
            </w:pPr>
          </w:p>
          <w:p w14:paraId="279FAA49" w14:textId="77777777" w:rsidR="00831492" w:rsidRDefault="00831492" w:rsidP="00831492">
            <w:pPr>
              <w:pStyle w:val="N1"/>
              <w:ind w:left="0"/>
              <w:jc w:val="center"/>
            </w:pPr>
            <w:r>
              <w:object w:dxaOrig="7740" w:dyaOrig="1306" w14:anchorId="15995530">
                <v:shape id="_x0000_i1026" type="#_x0000_t75" style="width:387.85pt;height:64.7pt" o:ole="">
                  <v:imagedata r:id="rId29" o:title=""/>
                </v:shape>
                <o:OLEObject Type="Embed" ProgID="Visio.Drawing.15" ShapeID="_x0000_i1026" DrawAspect="Content" ObjectID="_1672271477" r:id="rId30"/>
              </w:object>
            </w:r>
          </w:p>
          <w:p w14:paraId="33546C11" w14:textId="77777777" w:rsidR="00831492" w:rsidRPr="0021254B" w:rsidRDefault="00831492" w:rsidP="00831492">
            <w:pPr>
              <w:pStyle w:val="N1"/>
              <w:ind w:left="0"/>
              <w:jc w:val="center"/>
              <w:rPr>
                <w:rFonts w:ascii="Times New Roman" w:hAnsi="Times New Roman" w:cs="Times New Roman"/>
                <w:b/>
                <w:bCs/>
                <w:sz w:val="16"/>
                <w:szCs w:val="16"/>
              </w:rPr>
            </w:pPr>
            <w:r w:rsidRPr="0021254B">
              <w:rPr>
                <w:rFonts w:ascii="Times New Roman" w:hAnsi="Times New Roman" w:cs="Times New Roman"/>
                <w:b/>
                <w:bCs/>
                <w:sz w:val="16"/>
                <w:szCs w:val="16"/>
              </w:rPr>
              <w:t>Figure 3a. Network operating in bidirectional mode</w:t>
            </w:r>
          </w:p>
          <w:p w14:paraId="48C28ED5" w14:textId="77777777" w:rsidR="00831492" w:rsidRDefault="00831492" w:rsidP="00831492">
            <w:pPr>
              <w:pStyle w:val="N1"/>
              <w:ind w:left="0"/>
              <w:jc w:val="center"/>
            </w:pPr>
          </w:p>
          <w:p w14:paraId="6AEE663B" w14:textId="77777777" w:rsidR="00831492" w:rsidRPr="006651D1" w:rsidRDefault="00831492" w:rsidP="00831492">
            <w:pPr>
              <w:pStyle w:val="N1"/>
              <w:ind w:left="0"/>
              <w:jc w:val="center"/>
              <w:rPr>
                <w:sz w:val="18"/>
                <w:szCs w:val="18"/>
              </w:rPr>
            </w:pPr>
          </w:p>
        </w:tc>
      </w:tr>
      <w:tr w:rsidR="00831492" w14:paraId="7EDA9EC9" w14:textId="77777777" w:rsidTr="00831492">
        <w:tc>
          <w:tcPr>
            <w:tcW w:w="9350" w:type="dxa"/>
          </w:tcPr>
          <w:p w14:paraId="3D8951D8" w14:textId="77777777" w:rsidR="00831492" w:rsidRDefault="00831492" w:rsidP="00831492">
            <w:pPr>
              <w:pStyle w:val="N1"/>
              <w:ind w:left="0"/>
              <w:jc w:val="center"/>
            </w:pPr>
            <w:r>
              <w:object w:dxaOrig="7696" w:dyaOrig="1215" w14:anchorId="3665CCCF">
                <v:shape id="_x0000_i1027" type="#_x0000_t75" style="width:384.85pt;height:60.45pt" o:ole="">
                  <v:imagedata r:id="rId31" o:title=""/>
                </v:shape>
                <o:OLEObject Type="Embed" ProgID="Visio.Drawing.15" ShapeID="_x0000_i1027" DrawAspect="Content" ObjectID="_1672271478" r:id="rId32"/>
              </w:object>
            </w:r>
          </w:p>
          <w:p w14:paraId="5815B15F" w14:textId="77777777" w:rsidR="00831492" w:rsidRPr="0021254B" w:rsidRDefault="00831492" w:rsidP="00831492">
            <w:pPr>
              <w:pStyle w:val="N1"/>
              <w:ind w:left="0"/>
              <w:jc w:val="center"/>
              <w:rPr>
                <w:rFonts w:ascii="Times New Roman" w:hAnsi="Times New Roman" w:cs="Times New Roman"/>
                <w:b/>
                <w:bCs/>
                <w:sz w:val="16"/>
                <w:szCs w:val="16"/>
              </w:rPr>
            </w:pPr>
            <w:r w:rsidRPr="0021254B">
              <w:rPr>
                <w:rFonts w:ascii="Times New Roman" w:hAnsi="Times New Roman" w:cs="Times New Roman"/>
                <w:b/>
                <w:bCs/>
                <w:sz w:val="16"/>
                <w:szCs w:val="16"/>
              </w:rPr>
              <w:t>Figure 3b. UE supporting bidirectional operation</w:t>
            </w:r>
          </w:p>
          <w:p w14:paraId="5342648C" w14:textId="77777777" w:rsidR="00831492" w:rsidRDefault="00831492" w:rsidP="00831492">
            <w:pPr>
              <w:pStyle w:val="N1"/>
              <w:ind w:left="0"/>
              <w:jc w:val="center"/>
            </w:pPr>
          </w:p>
          <w:p w14:paraId="3518434D" w14:textId="77777777" w:rsidR="00831492" w:rsidRDefault="00831492" w:rsidP="00831492">
            <w:pPr>
              <w:pStyle w:val="N1"/>
              <w:ind w:left="0"/>
              <w:jc w:val="center"/>
            </w:pPr>
          </w:p>
        </w:tc>
      </w:tr>
      <w:tr w:rsidR="00831492" w14:paraId="7305E88E" w14:textId="77777777" w:rsidTr="00831492">
        <w:tc>
          <w:tcPr>
            <w:tcW w:w="9350" w:type="dxa"/>
          </w:tcPr>
          <w:p w14:paraId="240A7F9B" w14:textId="77777777" w:rsidR="00831492" w:rsidRDefault="00831492" w:rsidP="00831492">
            <w:pPr>
              <w:pStyle w:val="N1"/>
              <w:ind w:left="0"/>
              <w:jc w:val="center"/>
            </w:pPr>
            <w:r>
              <w:object w:dxaOrig="7740" w:dyaOrig="1260" w14:anchorId="7A6EE7C7">
                <v:shape id="_x0000_i1028" type="#_x0000_t75" style="width:387.85pt;height:63pt" o:ole="">
                  <v:imagedata r:id="rId33" o:title=""/>
                </v:shape>
                <o:OLEObject Type="Embed" ProgID="Visio.Drawing.15" ShapeID="_x0000_i1028" DrawAspect="Content" ObjectID="_1672271479" r:id="rId34"/>
              </w:object>
            </w:r>
            <w:r>
              <w:t xml:space="preserve"> </w:t>
            </w:r>
          </w:p>
          <w:p w14:paraId="41CE1714" w14:textId="77777777" w:rsidR="00831492" w:rsidRPr="0021254B" w:rsidRDefault="00831492" w:rsidP="00831492">
            <w:pPr>
              <w:pStyle w:val="N1"/>
              <w:ind w:left="0"/>
              <w:jc w:val="center"/>
              <w:rPr>
                <w:rFonts w:ascii="Times New Roman" w:hAnsi="Times New Roman" w:cs="Times New Roman"/>
                <w:b/>
                <w:bCs/>
                <w:sz w:val="16"/>
                <w:szCs w:val="16"/>
              </w:rPr>
            </w:pPr>
            <w:r w:rsidRPr="0021254B">
              <w:rPr>
                <w:rFonts w:ascii="Times New Roman" w:hAnsi="Times New Roman" w:cs="Times New Roman"/>
                <w:b/>
                <w:bCs/>
                <w:sz w:val="16"/>
                <w:szCs w:val="16"/>
              </w:rPr>
              <w:t>Figure 3c. Both Network and UE support bidirectional operation</w:t>
            </w:r>
          </w:p>
          <w:p w14:paraId="1A5835D5" w14:textId="77777777" w:rsidR="00831492" w:rsidRDefault="00831492" w:rsidP="00831492">
            <w:pPr>
              <w:pStyle w:val="N1"/>
              <w:ind w:left="0"/>
              <w:jc w:val="center"/>
            </w:pPr>
          </w:p>
          <w:p w14:paraId="4515DE82" w14:textId="77777777" w:rsidR="00831492" w:rsidRPr="006651D1" w:rsidRDefault="00831492" w:rsidP="00831492">
            <w:pPr>
              <w:pStyle w:val="N1"/>
              <w:ind w:left="0"/>
              <w:jc w:val="center"/>
              <w:rPr>
                <w:sz w:val="18"/>
                <w:szCs w:val="18"/>
              </w:rPr>
            </w:pPr>
          </w:p>
        </w:tc>
      </w:tr>
      <w:tr w:rsidR="00831492" w14:paraId="7BF0BC52" w14:textId="77777777" w:rsidTr="00831492">
        <w:tc>
          <w:tcPr>
            <w:tcW w:w="9350" w:type="dxa"/>
          </w:tcPr>
          <w:p w14:paraId="44B78CCB" w14:textId="77777777" w:rsidR="00831492" w:rsidRDefault="00831492" w:rsidP="00831492">
            <w:pPr>
              <w:pStyle w:val="N1"/>
              <w:ind w:left="0"/>
              <w:jc w:val="center"/>
            </w:pPr>
            <w:r>
              <w:object w:dxaOrig="7696" w:dyaOrig="1276" w14:anchorId="0BBEC18C">
                <v:shape id="_x0000_i1029" type="#_x0000_t75" style="width:384.85pt;height:63.85pt" o:ole="">
                  <v:imagedata r:id="rId35" o:title=""/>
                </v:shape>
                <o:OLEObject Type="Embed" ProgID="Visio.Drawing.15" ShapeID="_x0000_i1029" DrawAspect="Content" ObjectID="_1672271480" r:id="rId36"/>
              </w:object>
            </w:r>
          </w:p>
          <w:p w14:paraId="50A10F4D" w14:textId="77777777" w:rsidR="00831492" w:rsidRPr="0021254B" w:rsidRDefault="00831492" w:rsidP="00831492">
            <w:pPr>
              <w:pStyle w:val="N1"/>
              <w:ind w:left="0"/>
              <w:jc w:val="center"/>
              <w:rPr>
                <w:rFonts w:ascii="Times New Roman" w:hAnsi="Times New Roman" w:cs="Times New Roman"/>
                <w:b/>
                <w:bCs/>
                <w:sz w:val="16"/>
                <w:szCs w:val="16"/>
              </w:rPr>
            </w:pPr>
            <w:r w:rsidRPr="0021254B">
              <w:rPr>
                <w:rFonts w:ascii="Times New Roman" w:hAnsi="Times New Roman" w:cs="Times New Roman"/>
                <w:b/>
                <w:bCs/>
                <w:sz w:val="16"/>
                <w:szCs w:val="16"/>
              </w:rPr>
              <w:t xml:space="preserve">Figure 3d. Neither network, no UE support bidirectional operation and their antennas </w:t>
            </w:r>
          </w:p>
          <w:p w14:paraId="4DD4E8B8" w14:textId="77777777" w:rsidR="00831492" w:rsidRDefault="00831492" w:rsidP="00831492">
            <w:pPr>
              <w:pStyle w:val="N1"/>
              <w:ind w:left="0"/>
              <w:jc w:val="center"/>
            </w:pPr>
            <w:r w:rsidRPr="0021254B">
              <w:rPr>
                <w:rFonts w:ascii="Times New Roman" w:hAnsi="Times New Roman" w:cs="Times New Roman"/>
                <w:b/>
                <w:bCs/>
                <w:sz w:val="16"/>
                <w:szCs w:val="16"/>
              </w:rPr>
              <w:t>orientation is not aligned</w:t>
            </w:r>
          </w:p>
        </w:tc>
      </w:tr>
    </w:tbl>
    <w:p w14:paraId="5D75A20E" w14:textId="77777777" w:rsidR="00831492" w:rsidRPr="001C1386" w:rsidRDefault="00831492" w:rsidP="00831492"/>
    <w:p w14:paraId="04D6CE21" w14:textId="5D2CE392" w:rsidR="00831492" w:rsidRPr="00831492" w:rsidRDefault="00831492" w:rsidP="00831492">
      <w:pPr>
        <w:rPr>
          <w:b/>
          <w:i/>
          <w:lang w:val="en-US" w:eastAsia="ja-JP" w:bidi="hi-IN"/>
        </w:rPr>
      </w:pPr>
      <w:r w:rsidRPr="00831492">
        <w:rPr>
          <w:b/>
          <w:i/>
          <w:lang w:val="en-US" w:eastAsia="ja-JP" w:bidi="hi-IN"/>
        </w:rPr>
        <w:t xml:space="preserve">Observation 2: </w:t>
      </w:r>
      <w:r w:rsidRPr="00831492">
        <w:rPr>
          <w:i/>
          <w:lang w:val="en-US" w:eastAsia="ja-JP" w:bidi="hi-IN"/>
        </w:rPr>
        <w:t>For FR2 HST deployment it is necessary that either network or UE or both support bidirectional operation. Otherwise there is a chance that no connection can be established</w:t>
      </w:r>
    </w:p>
    <w:p w14:paraId="1AB86173" w14:textId="77777777" w:rsidR="00831492" w:rsidRPr="005C45C2" w:rsidRDefault="00831492" w:rsidP="00831492">
      <w:pPr>
        <w:rPr>
          <w:i/>
          <w:iCs/>
          <w:lang w:val="en-US" w:eastAsia="zh-CN"/>
        </w:rPr>
      </w:pPr>
    </w:p>
    <w:p w14:paraId="3FAE6FB3" w14:textId="77777777" w:rsidR="00831492" w:rsidRPr="00681048" w:rsidRDefault="00831492" w:rsidP="00831492">
      <w:pPr>
        <w:rPr>
          <w:lang w:val="en-US" w:eastAsia="zh-CN"/>
        </w:rPr>
      </w:pPr>
      <w:r w:rsidRPr="00681048">
        <w:rPr>
          <w:lang w:val="en-US" w:eastAsia="zh-CN"/>
        </w:rPr>
        <w:t xml:space="preserve">We should also mention that in the case demonstrated in Figure 2a (network operates in bidirectional </w:t>
      </w:r>
      <w:proofErr w:type="gramStart"/>
      <w:r w:rsidRPr="00681048">
        <w:rPr>
          <w:lang w:val="en-US" w:eastAsia="zh-CN"/>
        </w:rPr>
        <w:t>mode</w:t>
      </w:r>
      <w:proofErr w:type="gramEnd"/>
      <w:r w:rsidRPr="00681048">
        <w:rPr>
          <w:lang w:val="en-US" w:eastAsia="zh-CN"/>
        </w:rPr>
        <w:t xml:space="preserve"> but UE has only one panel) the RRH panel #1 is useless. </w:t>
      </w:r>
      <w:r>
        <w:rPr>
          <w:lang w:val="en-US" w:eastAsia="zh-CN"/>
        </w:rPr>
        <w:t>It makes sense to turn off this panel on switch to unidirectional operation.</w:t>
      </w:r>
    </w:p>
    <w:p w14:paraId="22000A35" w14:textId="00877F7C" w:rsidR="00831492" w:rsidRPr="00831492" w:rsidRDefault="00831492" w:rsidP="00831492">
      <w:pPr>
        <w:rPr>
          <w:b/>
          <w:i/>
          <w:lang w:val="en-US" w:eastAsia="ja-JP" w:bidi="hi-IN"/>
        </w:rPr>
      </w:pPr>
      <w:r w:rsidRPr="00831492">
        <w:rPr>
          <w:b/>
          <w:i/>
          <w:lang w:val="en-US" w:eastAsia="ja-JP" w:bidi="hi-IN"/>
        </w:rPr>
        <w:t xml:space="preserve">Observation 3: </w:t>
      </w:r>
      <w:r w:rsidRPr="00831492">
        <w:rPr>
          <w:bCs/>
          <w:i/>
          <w:lang w:val="en-US" w:eastAsia="ja-JP" w:bidi="hi-IN"/>
        </w:rPr>
        <w:t>Bidirectional network operation in FR2 HST has no benefits if UE has only one panel</w:t>
      </w:r>
      <w:r>
        <w:rPr>
          <w:bCs/>
          <w:i/>
          <w:lang w:val="en-US" w:eastAsia="ja-JP" w:bidi="hi-IN"/>
        </w:rPr>
        <w:t>.</w:t>
      </w:r>
    </w:p>
    <w:p w14:paraId="77DE3DDB" w14:textId="6EA76B2A" w:rsidR="00AC71D8" w:rsidRPr="00313820" w:rsidRDefault="00AC71D8" w:rsidP="00AC71D8">
      <w:pPr>
        <w:pStyle w:val="Proposal1"/>
      </w:pPr>
      <w:r w:rsidRPr="00CC3C0A">
        <w:t>Proposal #</w:t>
      </w:r>
      <w:r>
        <w:t>4</w:t>
      </w:r>
      <w:r w:rsidRPr="00CC3C0A">
        <w:t>:</w:t>
      </w:r>
      <w:r>
        <w:tab/>
      </w:r>
      <w:r w:rsidRPr="00AC71D8">
        <w:t>Network which operates in bidirectional mode can turn off one panel at RRHs if UE doesn’t support bidirectional operation</w:t>
      </w:r>
      <w:r>
        <w:t>.</w:t>
      </w:r>
    </w:p>
    <w:p w14:paraId="74EB09A7" w14:textId="30F70C8E" w:rsidR="00AC71D8" w:rsidRDefault="00AC71D8" w:rsidP="00831492">
      <w:pPr>
        <w:rPr>
          <w:b/>
          <w:bCs/>
        </w:rPr>
      </w:pPr>
    </w:p>
    <w:p w14:paraId="502F5C6D" w14:textId="77777777" w:rsidR="0033062B" w:rsidRDefault="0033062B" w:rsidP="0033062B">
      <w:r>
        <w:t>For the link budget analysis in bidirectional deployment we have the following considerations:</w:t>
      </w:r>
    </w:p>
    <w:p w14:paraId="43F99EBC" w14:textId="77777777" w:rsidR="0033062B" w:rsidRPr="0033062B" w:rsidRDefault="0033062B" w:rsidP="0033062B">
      <w:pPr>
        <w:pStyle w:val="ListParagraph"/>
        <w:numPr>
          <w:ilvl w:val="0"/>
          <w:numId w:val="31"/>
        </w:numPr>
        <w:overflowPunct w:val="0"/>
        <w:autoSpaceDE w:val="0"/>
        <w:autoSpaceDN w:val="0"/>
        <w:adjustRightInd w:val="0"/>
        <w:spacing w:before="0" w:after="180"/>
        <w:contextualSpacing/>
        <w:jc w:val="left"/>
        <w:textAlignment w:val="baseline"/>
        <w:rPr>
          <w:rFonts w:ascii="Times New Roman" w:eastAsia="SimSun" w:hAnsi="Times New Roman"/>
          <w:sz w:val="20"/>
          <w:szCs w:val="20"/>
          <w:lang w:val="en-GB"/>
        </w:rPr>
      </w:pPr>
      <w:r w:rsidRPr="0033062B">
        <w:rPr>
          <w:rFonts w:ascii="Times New Roman" w:eastAsia="SimSun" w:hAnsi="Times New Roman"/>
          <w:sz w:val="20"/>
          <w:szCs w:val="20"/>
          <w:lang w:val="en-GB"/>
        </w:rPr>
        <w:t xml:space="preserve">At the RRH side the number of beams per panel is 16. </w:t>
      </w:r>
      <w:proofErr w:type="gramStart"/>
      <w:r w:rsidRPr="0033062B">
        <w:rPr>
          <w:rFonts w:ascii="Times New Roman" w:eastAsia="SimSun" w:hAnsi="Times New Roman"/>
          <w:sz w:val="20"/>
          <w:szCs w:val="20"/>
          <w:lang w:val="en-GB"/>
        </w:rPr>
        <w:t>As long as</w:t>
      </w:r>
      <w:proofErr w:type="gramEnd"/>
      <w:r w:rsidRPr="0033062B">
        <w:rPr>
          <w:rFonts w:ascii="Times New Roman" w:eastAsia="SimSun" w:hAnsi="Times New Roman"/>
          <w:sz w:val="20"/>
          <w:szCs w:val="20"/>
          <w:lang w:val="en-GB"/>
        </w:rPr>
        <w:t xml:space="preserve"> RRH can transmit from two panels simultaneously (in SFN), doubling the panels is similar to two times increase of the beam coverage. So, RRH beam sweeping is performed over 16 beams (but simultaneously on two panels)</w:t>
      </w:r>
    </w:p>
    <w:p w14:paraId="5A4B63AB" w14:textId="1D3202C9" w:rsidR="0033062B" w:rsidRPr="0033062B" w:rsidRDefault="0033062B" w:rsidP="0033062B">
      <w:pPr>
        <w:pStyle w:val="ListParagraph"/>
        <w:numPr>
          <w:ilvl w:val="0"/>
          <w:numId w:val="31"/>
        </w:numPr>
        <w:overflowPunct w:val="0"/>
        <w:autoSpaceDE w:val="0"/>
        <w:autoSpaceDN w:val="0"/>
        <w:adjustRightInd w:val="0"/>
        <w:spacing w:before="0" w:after="180"/>
        <w:contextualSpacing/>
        <w:jc w:val="left"/>
        <w:textAlignment w:val="baseline"/>
        <w:rPr>
          <w:rFonts w:ascii="Times New Roman" w:eastAsia="SimSun" w:hAnsi="Times New Roman"/>
          <w:sz w:val="20"/>
          <w:szCs w:val="20"/>
          <w:lang w:val="en-GB"/>
        </w:rPr>
      </w:pPr>
      <w:r w:rsidRPr="0033062B">
        <w:rPr>
          <w:rFonts w:ascii="Times New Roman" w:eastAsia="SimSun" w:hAnsi="Times New Roman"/>
          <w:sz w:val="20"/>
          <w:szCs w:val="20"/>
          <w:lang w:val="en-GB"/>
        </w:rPr>
        <w:t xml:space="preserve">At the UE side the number of beams per panel is 4. According to WID for FR2 HST only one active antenna panel at a time is considered. Two panels </w:t>
      </w:r>
      <w:r w:rsidR="000159EE" w:rsidRPr="0033062B">
        <w:rPr>
          <w:rFonts w:ascii="Times New Roman" w:eastAsia="SimSun" w:hAnsi="Times New Roman"/>
          <w:sz w:val="20"/>
          <w:szCs w:val="20"/>
          <w:lang w:val="en-GB"/>
        </w:rPr>
        <w:t>cannot</w:t>
      </w:r>
      <w:r w:rsidRPr="0033062B">
        <w:rPr>
          <w:rFonts w:ascii="Times New Roman" w:eastAsia="SimSun" w:hAnsi="Times New Roman"/>
          <w:sz w:val="20"/>
          <w:szCs w:val="20"/>
          <w:lang w:val="en-GB"/>
        </w:rPr>
        <w:t xml:space="preserve"> operate </w:t>
      </w:r>
      <w:r w:rsidR="000159EE" w:rsidRPr="0033062B">
        <w:rPr>
          <w:rFonts w:ascii="Times New Roman" w:eastAsia="SimSun" w:hAnsi="Times New Roman"/>
          <w:sz w:val="20"/>
          <w:szCs w:val="20"/>
          <w:lang w:val="en-GB"/>
        </w:rPr>
        <w:t>simultaneously,</w:t>
      </w:r>
      <w:r w:rsidRPr="0033062B">
        <w:rPr>
          <w:rFonts w:ascii="Times New Roman" w:eastAsia="SimSun" w:hAnsi="Times New Roman"/>
          <w:sz w:val="20"/>
          <w:szCs w:val="20"/>
          <w:lang w:val="en-GB"/>
        </w:rPr>
        <w:t xml:space="preserve"> and their beams should be considered as different beams. So, UE beam sweeping is performed over 4 x 2 beams.</w:t>
      </w:r>
    </w:p>
    <w:p w14:paraId="193B7B01" w14:textId="77777777" w:rsidR="0033062B" w:rsidRPr="0033062B" w:rsidRDefault="0033062B" w:rsidP="0033062B">
      <w:pPr>
        <w:pStyle w:val="ListParagraph"/>
        <w:numPr>
          <w:ilvl w:val="0"/>
          <w:numId w:val="31"/>
        </w:numPr>
        <w:overflowPunct w:val="0"/>
        <w:autoSpaceDE w:val="0"/>
        <w:autoSpaceDN w:val="0"/>
        <w:adjustRightInd w:val="0"/>
        <w:spacing w:before="0" w:after="180"/>
        <w:contextualSpacing/>
        <w:jc w:val="left"/>
        <w:textAlignment w:val="baseline"/>
        <w:rPr>
          <w:rFonts w:ascii="Times New Roman" w:eastAsia="SimSun" w:hAnsi="Times New Roman"/>
          <w:sz w:val="20"/>
          <w:szCs w:val="20"/>
          <w:lang w:val="en-GB"/>
        </w:rPr>
      </w:pPr>
      <w:r w:rsidRPr="0033062B">
        <w:rPr>
          <w:rFonts w:ascii="Times New Roman" w:eastAsia="SimSun" w:hAnsi="Times New Roman"/>
          <w:sz w:val="20"/>
          <w:szCs w:val="20"/>
          <w:lang w:val="en-GB"/>
        </w:rPr>
        <w:t>For the case when we fix single beam at UE, we need to fix it on both panels and perform RX beam sweeping over 2 beams.</w:t>
      </w:r>
    </w:p>
    <w:p w14:paraId="19EA8DB6" w14:textId="77777777" w:rsidR="0033062B" w:rsidRDefault="0033062B" w:rsidP="0033062B">
      <w:r>
        <w:t xml:space="preserve">The conclusions here are pretty </w:t>
      </w:r>
      <w:proofErr w:type="gramStart"/>
      <w:r>
        <w:t>similar to</w:t>
      </w:r>
      <w:proofErr w:type="gramEnd"/>
      <w:r>
        <w:t xml:space="preserve"> those made for the unidirectional deployment - </w:t>
      </w:r>
      <w:r w:rsidRPr="00F115BC">
        <w:rPr>
          <w:lang w:val="en-US" w:eastAsia="zh-CN"/>
        </w:rPr>
        <w:t>the number of operating beams both on RRH and UE sides can be reduced without significant performance degradation.</w:t>
      </w:r>
    </w:p>
    <w:p w14:paraId="564B495F" w14:textId="77777777" w:rsidR="0033062B" w:rsidRPr="00276B31" w:rsidRDefault="0033062B" w:rsidP="0033062B">
      <w:r>
        <w:t xml:space="preserve">The link budget analysis results for the case with </w:t>
      </w:r>
      <w:r w:rsidRPr="00BB7F56">
        <w:t xml:space="preserve">full TX and RX beam sweeping </w:t>
      </w:r>
      <w:r>
        <w:t xml:space="preserve">and for the case with fixed beams is shown in Table 4. The SNR comparison for these cases is shown in Figure 4. The conclusions here are pretty </w:t>
      </w:r>
      <w:proofErr w:type="gramStart"/>
      <w:r>
        <w:t>similar to</w:t>
      </w:r>
      <w:proofErr w:type="gramEnd"/>
      <w:r>
        <w:t xml:space="preserve"> those made for the unidirectional deployment - </w:t>
      </w:r>
      <w:r>
        <w:rPr>
          <w:lang w:val="en-US" w:eastAsia="zh-CN"/>
        </w:rPr>
        <w:t>the number of operating beams both on RRH and UE sides can be reduced without significant performance degradation.</w:t>
      </w:r>
    </w:p>
    <w:p w14:paraId="10A97663" w14:textId="34F92313" w:rsidR="0033062B" w:rsidRDefault="0033062B" w:rsidP="00831492">
      <w:pPr>
        <w:rPr>
          <w:b/>
          <w:bCs/>
        </w:rPr>
      </w:pPr>
    </w:p>
    <w:p w14:paraId="54C36638" w14:textId="22A18A79" w:rsidR="000159EE" w:rsidRDefault="000159EE" w:rsidP="00831492">
      <w:pPr>
        <w:rPr>
          <w:b/>
          <w:bCs/>
        </w:rPr>
      </w:pPr>
    </w:p>
    <w:p w14:paraId="2A4A194D" w14:textId="77B9748A" w:rsidR="000159EE" w:rsidRDefault="000159EE" w:rsidP="00831492">
      <w:pPr>
        <w:rPr>
          <w:b/>
          <w:bCs/>
        </w:rPr>
      </w:pPr>
    </w:p>
    <w:p w14:paraId="20B8BC9C" w14:textId="6A28647E" w:rsidR="000159EE" w:rsidRDefault="000159EE" w:rsidP="00831492">
      <w:pPr>
        <w:rPr>
          <w:b/>
          <w:bCs/>
        </w:rPr>
      </w:pPr>
    </w:p>
    <w:p w14:paraId="2AA41BFA" w14:textId="74D2165E" w:rsidR="000159EE" w:rsidRDefault="000159EE" w:rsidP="00831492">
      <w:pPr>
        <w:rPr>
          <w:b/>
          <w:bCs/>
        </w:rPr>
      </w:pPr>
    </w:p>
    <w:p w14:paraId="3AB0F81A" w14:textId="322AE346" w:rsidR="000159EE" w:rsidRDefault="000159EE" w:rsidP="00831492">
      <w:pPr>
        <w:rPr>
          <w:b/>
          <w:bCs/>
        </w:rPr>
      </w:pPr>
    </w:p>
    <w:p w14:paraId="325DC880" w14:textId="77777777" w:rsidR="000159EE" w:rsidRPr="00AC71D8" w:rsidRDefault="000159EE" w:rsidP="00831492">
      <w:pPr>
        <w:rPr>
          <w:b/>
          <w:bCs/>
        </w:rPr>
      </w:pPr>
    </w:p>
    <w:p w14:paraId="36526D17" w14:textId="1BAD3635" w:rsidR="00831492" w:rsidRDefault="00493E41" w:rsidP="00493E41">
      <w:pPr>
        <w:pStyle w:val="Caption"/>
        <w:spacing w:before="240"/>
      </w:pPr>
      <w:r>
        <w:lastRenderedPageBreak/>
        <w:t xml:space="preserve">Table </w:t>
      </w:r>
      <w:r w:rsidR="00D04EB0">
        <w:t>4. Link budget analysis results for bidirectional deployment</w:t>
      </w:r>
    </w:p>
    <w:tbl>
      <w:tblPr>
        <w:tblStyle w:val="TableGrid"/>
        <w:tblW w:w="0" w:type="auto"/>
        <w:tblLook w:val="04A0" w:firstRow="1" w:lastRow="0" w:firstColumn="1" w:lastColumn="0" w:noHBand="0" w:noVBand="1"/>
      </w:tblPr>
      <w:tblGrid>
        <w:gridCol w:w="4781"/>
        <w:gridCol w:w="4848"/>
      </w:tblGrid>
      <w:tr w:rsidR="00831492" w14:paraId="138D5883" w14:textId="77777777" w:rsidTr="00831492">
        <w:tc>
          <w:tcPr>
            <w:tcW w:w="4781" w:type="dxa"/>
            <w:vAlign w:val="center"/>
          </w:tcPr>
          <w:p w14:paraId="132FE6FF" w14:textId="77777777" w:rsidR="00831492" w:rsidRPr="003E130E" w:rsidRDefault="00831492" w:rsidP="00831492">
            <w:pPr>
              <w:jc w:val="center"/>
            </w:pPr>
            <w:r w:rsidRPr="00C40BA6">
              <w:rPr>
                <w:b/>
                <w:bCs/>
                <w:sz w:val="22"/>
                <w:szCs w:val="22"/>
              </w:rPr>
              <w:t>N</w:t>
            </w:r>
            <w:r>
              <w:rPr>
                <w:b/>
                <w:bCs/>
                <w:sz w:val="22"/>
                <w:szCs w:val="22"/>
                <w:vertAlign w:val="subscript"/>
              </w:rPr>
              <w:t>RRH</w:t>
            </w:r>
            <w:r w:rsidRPr="00C40BA6">
              <w:rPr>
                <w:b/>
                <w:bCs/>
                <w:sz w:val="22"/>
                <w:szCs w:val="22"/>
                <w:vertAlign w:val="subscript"/>
              </w:rPr>
              <w:t>_beams</w:t>
            </w:r>
            <w:r w:rsidRPr="00C40BA6">
              <w:rPr>
                <w:b/>
                <w:bCs/>
                <w:sz w:val="22"/>
                <w:szCs w:val="22"/>
              </w:rPr>
              <w:t xml:space="preserve"> = 1</w:t>
            </w:r>
            <w:r>
              <w:rPr>
                <w:b/>
                <w:bCs/>
                <w:sz w:val="22"/>
                <w:szCs w:val="22"/>
              </w:rPr>
              <w:t>6</w:t>
            </w:r>
            <w:r w:rsidRPr="00C40BA6">
              <w:rPr>
                <w:b/>
                <w:bCs/>
                <w:sz w:val="22"/>
                <w:szCs w:val="22"/>
              </w:rPr>
              <w:t>, N</w:t>
            </w:r>
            <w:r>
              <w:rPr>
                <w:b/>
                <w:bCs/>
                <w:sz w:val="22"/>
                <w:szCs w:val="22"/>
                <w:vertAlign w:val="subscript"/>
              </w:rPr>
              <w:t>UE</w:t>
            </w:r>
            <w:r w:rsidRPr="00C40BA6">
              <w:rPr>
                <w:b/>
                <w:bCs/>
                <w:sz w:val="22"/>
                <w:szCs w:val="22"/>
                <w:vertAlign w:val="subscript"/>
              </w:rPr>
              <w:t>_beams</w:t>
            </w:r>
            <w:r w:rsidRPr="00C40BA6">
              <w:rPr>
                <w:b/>
                <w:bCs/>
                <w:sz w:val="22"/>
                <w:szCs w:val="22"/>
              </w:rPr>
              <w:t xml:space="preserve"> = 4</w:t>
            </w:r>
          </w:p>
        </w:tc>
        <w:tc>
          <w:tcPr>
            <w:tcW w:w="4848" w:type="dxa"/>
            <w:vAlign w:val="center"/>
          </w:tcPr>
          <w:p w14:paraId="2FBD7DBC" w14:textId="77777777" w:rsidR="00831492" w:rsidRPr="00C40BA6" w:rsidRDefault="00831492" w:rsidP="00831492">
            <w:pPr>
              <w:jc w:val="center"/>
              <w:rPr>
                <w:b/>
                <w:bCs/>
              </w:rPr>
            </w:pPr>
            <w:r>
              <w:rPr>
                <w:b/>
                <w:bCs/>
              </w:rPr>
              <w:t>N</w:t>
            </w:r>
            <w:r>
              <w:rPr>
                <w:b/>
                <w:bCs/>
                <w:vertAlign w:val="subscript"/>
              </w:rPr>
              <w:t>RRH_</w:t>
            </w:r>
            <w:r w:rsidRPr="00C40BA6">
              <w:rPr>
                <w:b/>
                <w:bCs/>
                <w:vertAlign w:val="subscript"/>
              </w:rPr>
              <w:t>beams</w:t>
            </w:r>
            <w:r>
              <w:rPr>
                <w:b/>
                <w:bCs/>
              </w:rPr>
              <w:t xml:space="preserve"> = 1,</w:t>
            </w:r>
            <w:r w:rsidRPr="003E130E">
              <w:rPr>
                <w:b/>
                <w:bCs/>
              </w:rPr>
              <w:t xml:space="preserve"> </w:t>
            </w:r>
            <w:r>
              <w:rPr>
                <w:b/>
                <w:bCs/>
              </w:rPr>
              <w:t>N</w:t>
            </w:r>
            <w:r>
              <w:rPr>
                <w:b/>
                <w:bCs/>
                <w:vertAlign w:val="subscript"/>
              </w:rPr>
              <w:t>UE_</w:t>
            </w:r>
            <w:r w:rsidRPr="00C40BA6">
              <w:rPr>
                <w:b/>
                <w:bCs/>
                <w:vertAlign w:val="subscript"/>
              </w:rPr>
              <w:t>beams</w:t>
            </w:r>
            <w:r>
              <w:rPr>
                <w:b/>
                <w:bCs/>
              </w:rPr>
              <w:t xml:space="preserve"> = 2</w:t>
            </w:r>
          </w:p>
        </w:tc>
      </w:tr>
      <w:tr w:rsidR="00831492" w14:paraId="1096220D" w14:textId="77777777" w:rsidTr="00831492">
        <w:tc>
          <w:tcPr>
            <w:tcW w:w="4781" w:type="dxa"/>
            <w:vAlign w:val="center"/>
          </w:tcPr>
          <w:p w14:paraId="30894A72" w14:textId="77777777" w:rsidR="00831492" w:rsidRDefault="00831492" w:rsidP="00831492">
            <w:pPr>
              <w:jc w:val="center"/>
            </w:pPr>
            <w:r w:rsidRPr="00D61349">
              <w:rPr>
                <w:noProof/>
              </w:rPr>
              <w:drawing>
                <wp:inline distT="0" distB="0" distL="0" distR="0" wp14:anchorId="696F1D4F" wp14:editId="66C44F6A">
                  <wp:extent cx="2875488" cy="2416461"/>
                  <wp:effectExtent l="0" t="0" r="1270" b="0"/>
                  <wp:docPr id="34" name="Picture 4">
                    <a:extLst xmlns:a="http://schemas.openxmlformats.org/drawingml/2006/main">
                      <a:ext uri="{FF2B5EF4-FFF2-40B4-BE49-F238E27FC236}">
                        <a16:creationId xmlns:a16="http://schemas.microsoft.com/office/drawing/2014/main" id="{3D36DD8C-513A-40DC-AE28-C492045945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D36DD8C-513A-40DC-AE28-C492045945C5}"/>
                              </a:ext>
                            </a:extLst>
                          </pic:cNvPr>
                          <pic:cNvPicPr>
                            <a:picLocks noChangeAspect="1"/>
                          </pic:cNvPicPr>
                        </pic:nvPicPr>
                        <pic:blipFill rotWithShape="1">
                          <a:blip r:embed="rId37"/>
                          <a:srcRect l="4441" r="6441"/>
                          <a:stretch/>
                        </pic:blipFill>
                        <pic:spPr bwMode="auto">
                          <a:xfrm>
                            <a:off x="0" y="0"/>
                            <a:ext cx="2878957" cy="2419376"/>
                          </a:xfrm>
                          <a:prstGeom prst="rect">
                            <a:avLst/>
                          </a:prstGeom>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1DF9BB60" w14:textId="77777777" w:rsidR="00831492" w:rsidRDefault="00831492" w:rsidP="00831492">
            <w:pPr>
              <w:jc w:val="center"/>
            </w:pPr>
            <w:r w:rsidRPr="00D61349">
              <w:rPr>
                <w:noProof/>
              </w:rPr>
              <w:drawing>
                <wp:inline distT="0" distB="0" distL="0" distR="0" wp14:anchorId="14278F0B" wp14:editId="4CA7644C">
                  <wp:extent cx="2790967" cy="2312471"/>
                  <wp:effectExtent l="0" t="0" r="0" b="0"/>
                  <wp:docPr id="37" name="Picture 3">
                    <a:extLst xmlns:a="http://schemas.openxmlformats.org/drawingml/2006/main">
                      <a:ext uri="{FF2B5EF4-FFF2-40B4-BE49-F238E27FC236}">
                        <a16:creationId xmlns:a16="http://schemas.microsoft.com/office/drawing/2014/main" id="{2F6618BB-3F26-4E8B-9CD1-882425E854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F6618BB-3F26-4E8B-9CD1-882425E854C0}"/>
                              </a:ext>
                            </a:extLst>
                          </pic:cNvPr>
                          <pic:cNvPicPr>
                            <a:picLocks noChangeAspect="1"/>
                          </pic:cNvPicPr>
                        </pic:nvPicPr>
                        <pic:blipFill rotWithShape="1">
                          <a:blip r:embed="rId38"/>
                          <a:srcRect l="3978" r="5650"/>
                          <a:stretch/>
                        </pic:blipFill>
                        <pic:spPr bwMode="auto">
                          <a:xfrm>
                            <a:off x="0" y="0"/>
                            <a:ext cx="2794160" cy="2315117"/>
                          </a:xfrm>
                          <a:prstGeom prst="rect">
                            <a:avLst/>
                          </a:prstGeom>
                          <a:ln>
                            <a:noFill/>
                          </a:ln>
                          <a:extLst>
                            <a:ext uri="{53640926-AAD7-44D8-BBD7-CCE9431645EC}">
                              <a14:shadowObscured xmlns:a14="http://schemas.microsoft.com/office/drawing/2010/main"/>
                            </a:ext>
                          </a:extLst>
                        </pic:spPr>
                      </pic:pic>
                    </a:graphicData>
                  </a:graphic>
                </wp:inline>
              </w:drawing>
            </w:r>
          </w:p>
        </w:tc>
      </w:tr>
      <w:tr w:rsidR="00831492" w14:paraId="6DA3A404" w14:textId="77777777" w:rsidTr="00831492">
        <w:tc>
          <w:tcPr>
            <w:tcW w:w="4781" w:type="dxa"/>
            <w:vAlign w:val="center"/>
          </w:tcPr>
          <w:p w14:paraId="6AA50DD5" w14:textId="77777777" w:rsidR="00831492" w:rsidRDefault="00831492" w:rsidP="00831492">
            <w:pPr>
              <w:jc w:val="center"/>
            </w:pPr>
            <w:r w:rsidRPr="00D61349">
              <w:rPr>
                <w:noProof/>
              </w:rPr>
              <w:drawing>
                <wp:inline distT="0" distB="0" distL="0" distR="0" wp14:anchorId="4CBFA681" wp14:editId="6F63761B">
                  <wp:extent cx="2753426" cy="1493938"/>
                  <wp:effectExtent l="0" t="0" r="0" b="0"/>
                  <wp:docPr id="39" name="Picture 5">
                    <a:extLst xmlns:a="http://schemas.openxmlformats.org/drawingml/2006/main">
                      <a:ext uri="{FF2B5EF4-FFF2-40B4-BE49-F238E27FC236}">
                        <a16:creationId xmlns:a16="http://schemas.microsoft.com/office/drawing/2014/main" id="{928D6FAF-8A30-4163-9A52-6F75078508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28D6FAF-8A30-4163-9A52-6F75078508CA}"/>
                              </a:ext>
                            </a:extLst>
                          </pic:cNvPr>
                          <pic:cNvPicPr>
                            <a:picLocks noChangeAspect="1"/>
                          </pic:cNvPicPr>
                        </pic:nvPicPr>
                        <pic:blipFill rotWithShape="1">
                          <a:blip r:embed="rId39"/>
                          <a:srcRect l="6088" r="6179"/>
                          <a:stretch/>
                        </pic:blipFill>
                        <pic:spPr bwMode="auto">
                          <a:xfrm>
                            <a:off x="0" y="0"/>
                            <a:ext cx="2772532" cy="1504305"/>
                          </a:xfrm>
                          <a:prstGeom prst="rect">
                            <a:avLst/>
                          </a:prstGeom>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59109EA9" w14:textId="77777777" w:rsidR="00831492" w:rsidRDefault="00831492" w:rsidP="00831492">
            <w:pPr>
              <w:jc w:val="center"/>
            </w:pPr>
            <w:r w:rsidRPr="00C40BA6">
              <w:rPr>
                <w:noProof/>
              </w:rPr>
              <w:drawing>
                <wp:inline distT="0" distB="0" distL="0" distR="0" wp14:anchorId="55B6E271" wp14:editId="6419F3F9">
                  <wp:extent cx="2736831" cy="1253498"/>
                  <wp:effectExtent l="0" t="0" r="6985" b="3810"/>
                  <wp:docPr id="26" name="Picture 4">
                    <a:extLst xmlns:a="http://schemas.openxmlformats.org/drawingml/2006/main">
                      <a:ext uri="{FF2B5EF4-FFF2-40B4-BE49-F238E27FC236}">
                        <a16:creationId xmlns:a16="http://schemas.microsoft.com/office/drawing/2014/main" id="{70192CC6-006C-428F-8642-0B745A3C9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0192CC6-006C-428F-8642-0B745A3C9DAA}"/>
                              </a:ext>
                            </a:extLst>
                          </pic:cNvPr>
                          <pic:cNvPicPr>
                            <a:picLocks noChangeAspect="1"/>
                          </pic:cNvPicPr>
                        </pic:nvPicPr>
                        <pic:blipFill rotWithShape="1">
                          <a:blip r:embed="rId22"/>
                          <a:srcRect l="2538" r="6765"/>
                          <a:stretch/>
                        </pic:blipFill>
                        <pic:spPr bwMode="auto">
                          <a:xfrm>
                            <a:off x="0" y="0"/>
                            <a:ext cx="2746515" cy="1257933"/>
                          </a:xfrm>
                          <a:prstGeom prst="rect">
                            <a:avLst/>
                          </a:prstGeom>
                          <a:ln>
                            <a:noFill/>
                          </a:ln>
                          <a:extLst>
                            <a:ext uri="{53640926-AAD7-44D8-BBD7-CCE9431645EC}">
                              <a14:shadowObscured xmlns:a14="http://schemas.microsoft.com/office/drawing/2010/main"/>
                            </a:ext>
                          </a:extLst>
                        </pic:spPr>
                      </pic:pic>
                    </a:graphicData>
                  </a:graphic>
                </wp:inline>
              </w:drawing>
            </w:r>
          </w:p>
        </w:tc>
      </w:tr>
      <w:tr w:rsidR="00831492" w14:paraId="52A5E8EF" w14:textId="77777777" w:rsidTr="00831492">
        <w:tc>
          <w:tcPr>
            <w:tcW w:w="4781" w:type="dxa"/>
            <w:vAlign w:val="center"/>
          </w:tcPr>
          <w:p w14:paraId="39D81980" w14:textId="77777777" w:rsidR="00831492" w:rsidRPr="003E130E" w:rsidRDefault="00831492" w:rsidP="00831492">
            <w:pPr>
              <w:jc w:val="center"/>
            </w:pPr>
            <w:r w:rsidRPr="00D61349">
              <w:rPr>
                <w:noProof/>
              </w:rPr>
              <w:drawing>
                <wp:inline distT="0" distB="0" distL="0" distR="0" wp14:anchorId="52B17903" wp14:editId="7D7C54F5">
                  <wp:extent cx="2780024" cy="1490980"/>
                  <wp:effectExtent l="0" t="0" r="0" b="0"/>
                  <wp:docPr id="40" name="Picture 6">
                    <a:extLst xmlns:a="http://schemas.openxmlformats.org/drawingml/2006/main">
                      <a:ext uri="{FF2B5EF4-FFF2-40B4-BE49-F238E27FC236}">
                        <a16:creationId xmlns:a16="http://schemas.microsoft.com/office/drawing/2014/main" id="{C2EFE57B-E511-49D7-87CC-32D87FB293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2EFE57B-E511-49D7-87CC-32D87FB2935B}"/>
                              </a:ext>
                            </a:extLst>
                          </pic:cNvPr>
                          <pic:cNvPicPr>
                            <a:picLocks noChangeAspect="1"/>
                          </pic:cNvPicPr>
                        </pic:nvPicPr>
                        <pic:blipFill rotWithShape="1">
                          <a:blip r:embed="rId40"/>
                          <a:srcRect l="4928" r="6316"/>
                          <a:stretch/>
                        </pic:blipFill>
                        <pic:spPr bwMode="auto">
                          <a:xfrm>
                            <a:off x="0" y="0"/>
                            <a:ext cx="2795526" cy="1499294"/>
                          </a:xfrm>
                          <a:prstGeom prst="rect">
                            <a:avLst/>
                          </a:prstGeom>
                          <a:ln>
                            <a:noFill/>
                          </a:ln>
                          <a:extLst>
                            <a:ext uri="{53640926-AAD7-44D8-BBD7-CCE9431645EC}">
                              <a14:shadowObscured xmlns:a14="http://schemas.microsoft.com/office/drawing/2010/main"/>
                            </a:ext>
                          </a:extLst>
                        </pic:spPr>
                      </pic:pic>
                    </a:graphicData>
                  </a:graphic>
                </wp:inline>
              </w:drawing>
            </w:r>
          </w:p>
        </w:tc>
        <w:tc>
          <w:tcPr>
            <w:tcW w:w="4848" w:type="dxa"/>
            <w:vAlign w:val="center"/>
          </w:tcPr>
          <w:p w14:paraId="32571AA5" w14:textId="77777777" w:rsidR="00831492" w:rsidRPr="003E130E" w:rsidRDefault="00831492" w:rsidP="00831492">
            <w:pPr>
              <w:jc w:val="center"/>
            </w:pPr>
            <w:r w:rsidRPr="00D61349">
              <w:rPr>
                <w:noProof/>
              </w:rPr>
              <w:drawing>
                <wp:inline distT="0" distB="0" distL="0" distR="0" wp14:anchorId="25D43849" wp14:editId="598016F8">
                  <wp:extent cx="2674961" cy="1283692"/>
                  <wp:effectExtent l="0" t="0" r="0" b="0"/>
                  <wp:docPr id="38" name="Picture 5">
                    <a:extLst xmlns:a="http://schemas.openxmlformats.org/drawingml/2006/main">
                      <a:ext uri="{FF2B5EF4-FFF2-40B4-BE49-F238E27FC236}">
                        <a16:creationId xmlns:a16="http://schemas.microsoft.com/office/drawing/2014/main" id="{272396CC-8D16-40C9-B1D9-EC26470E68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72396CC-8D16-40C9-B1D9-EC26470E6843}"/>
                              </a:ext>
                            </a:extLst>
                          </pic:cNvPr>
                          <pic:cNvPicPr>
                            <a:picLocks noChangeAspect="1"/>
                          </pic:cNvPicPr>
                        </pic:nvPicPr>
                        <pic:blipFill rotWithShape="1">
                          <a:blip r:embed="rId41"/>
                          <a:srcRect l="5543" r="7524"/>
                          <a:stretch/>
                        </pic:blipFill>
                        <pic:spPr bwMode="auto">
                          <a:xfrm>
                            <a:off x="0" y="0"/>
                            <a:ext cx="2693054" cy="1292374"/>
                          </a:xfrm>
                          <a:prstGeom prst="rect">
                            <a:avLst/>
                          </a:prstGeom>
                          <a:ln>
                            <a:noFill/>
                          </a:ln>
                          <a:extLst>
                            <a:ext uri="{53640926-AAD7-44D8-BBD7-CCE9431645EC}">
                              <a14:shadowObscured xmlns:a14="http://schemas.microsoft.com/office/drawing/2010/main"/>
                            </a:ext>
                          </a:extLst>
                        </pic:spPr>
                      </pic:pic>
                    </a:graphicData>
                  </a:graphic>
                </wp:inline>
              </w:drawing>
            </w:r>
          </w:p>
        </w:tc>
      </w:tr>
    </w:tbl>
    <w:p w14:paraId="41E5ED1E" w14:textId="77777777" w:rsidR="00831492" w:rsidRDefault="00831492" w:rsidP="0083149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831492" w14:paraId="2173902F" w14:textId="77777777" w:rsidTr="00831492">
        <w:tc>
          <w:tcPr>
            <w:tcW w:w="9629" w:type="dxa"/>
          </w:tcPr>
          <w:p w14:paraId="5602FA71" w14:textId="77777777" w:rsidR="00831492" w:rsidRDefault="00831492" w:rsidP="00831492">
            <w:pPr>
              <w:jc w:val="center"/>
            </w:pPr>
            <w:r w:rsidRPr="00DE5422">
              <w:rPr>
                <w:noProof/>
              </w:rPr>
              <w:lastRenderedPageBreak/>
              <w:drawing>
                <wp:inline distT="0" distB="0" distL="0" distR="0" wp14:anchorId="21FE08C1" wp14:editId="29A293BB">
                  <wp:extent cx="3748287" cy="2811439"/>
                  <wp:effectExtent l="0" t="0" r="0"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48804" cy="2811827"/>
                          </a:xfrm>
                          <a:prstGeom prst="rect">
                            <a:avLst/>
                          </a:prstGeom>
                          <a:noFill/>
                          <a:ln>
                            <a:noFill/>
                          </a:ln>
                        </pic:spPr>
                      </pic:pic>
                    </a:graphicData>
                  </a:graphic>
                </wp:inline>
              </w:drawing>
            </w:r>
          </w:p>
          <w:p w14:paraId="4B4E99EA" w14:textId="77777777" w:rsidR="00831492" w:rsidRPr="0021254B" w:rsidRDefault="00831492" w:rsidP="00831492">
            <w:pPr>
              <w:jc w:val="center"/>
              <w:rPr>
                <w:b/>
                <w:bCs/>
              </w:rPr>
            </w:pPr>
            <w:r w:rsidRPr="0021254B">
              <w:rPr>
                <w:b/>
                <w:bCs/>
                <w:sz w:val="16"/>
                <w:szCs w:val="16"/>
              </w:rPr>
              <w:t xml:space="preserve">Figure </w:t>
            </w:r>
            <w:r w:rsidRPr="0021254B">
              <w:rPr>
                <w:b/>
                <w:bCs/>
                <w:sz w:val="16"/>
                <w:szCs w:val="16"/>
                <w:lang w:val="en-US"/>
              </w:rPr>
              <w:t>4.</w:t>
            </w:r>
            <w:r w:rsidRPr="0021254B">
              <w:rPr>
                <w:b/>
                <w:bCs/>
                <w:sz w:val="16"/>
                <w:szCs w:val="16"/>
              </w:rPr>
              <w:t xml:space="preserve"> SNR comparison for different beam search assumptions</w:t>
            </w:r>
          </w:p>
        </w:tc>
      </w:tr>
    </w:tbl>
    <w:p w14:paraId="00E32FF1" w14:textId="4D4F23CA" w:rsidR="00AF6678" w:rsidRPr="00A35BC5" w:rsidRDefault="00831492" w:rsidP="00504867">
      <w:pPr>
        <w:pStyle w:val="Heading2"/>
        <w:ind w:left="567"/>
      </w:pPr>
      <w:r>
        <w:t>Max supported UE velocity</w:t>
      </w:r>
    </w:p>
    <w:p w14:paraId="6EB5BD79" w14:textId="4FAE31E0" w:rsidR="00831492" w:rsidRDefault="00831492" w:rsidP="00831492">
      <w:r w:rsidRPr="00433A5A">
        <w:t>In general, max supported UE velocity depends on UE frequency tracking capability and Doppler frequency profile which is determined by deployment configurations. For different deployments there are different limitation factors.</w:t>
      </w:r>
      <w:r>
        <w:t xml:space="preserve"> </w:t>
      </w:r>
      <w:r w:rsidRPr="00433A5A">
        <w:t xml:space="preserve">Below we discussed propagation conditions for DL bidirectional and </w:t>
      </w:r>
      <w:r w:rsidR="003C4FC7">
        <w:t>u</w:t>
      </w:r>
      <w:r w:rsidRPr="00433A5A">
        <w:t xml:space="preserve">nidirectional deployments as well as for UL and then analyse them from max supported UE velocity perspective. </w:t>
      </w:r>
    </w:p>
    <w:p w14:paraId="567A14C4" w14:textId="2FBCAC5D" w:rsidR="007E6912" w:rsidRDefault="007E6912" w:rsidP="00831492">
      <w:pPr>
        <w:pStyle w:val="Heading3"/>
        <w:ind w:left="709"/>
      </w:pPr>
      <w:r>
        <w:t>Limitation factors</w:t>
      </w:r>
    </w:p>
    <w:p w14:paraId="4D32C4DD" w14:textId="77777777" w:rsidR="00831492" w:rsidRPr="004F21CD" w:rsidRDefault="00831492" w:rsidP="00831492">
      <w:pPr>
        <w:rPr>
          <w:b/>
          <w:bCs/>
          <w:u w:val="single"/>
        </w:rPr>
      </w:pPr>
      <w:r w:rsidRPr="004F21CD">
        <w:rPr>
          <w:b/>
          <w:bCs/>
          <w:u w:val="single"/>
        </w:rPr>
        <w:t>DL Unidirectional</w:t>
      </w:r>
    </w:p>
    <w:p w14:paraId="2FB74082" w14:textId="44249AAD" w:rsidR="00831492" w:rsidRPr="00FC5C8E" w:rsidRDefault="00831492" w:rsidP="00831492">
      <w:r>
        <w:rPr>
          <w:lang w:val="en-US"/>
        </w:rPr>
        <w:t xml:space="preserve">As we </w:t>
      </w:r>
      <w:r w:rsidRPr="006B07C2">
        <w:rPr>
          <w:lang w:val="en-US"/>
        </w:rPr>
        <w:t xml:space="preserve">showed in section 2.1.1, </w:t>
      </w:r>
      <w:r w:rsidRPr="006B07C2">
        <w:t>in</w:t>
      </w:r>
      <w:r w:rsidRPr="00FC5C8E">
        <w:t xml:space="preserve"> unidirectional deployments </w:t>
      </w:r>
      <w:r>
        <w:t>due</w:t>
      </w:r>
      <w:r w:rsidRPr="00FC5C8E">
        <w:t xml:space="preserve"> high </w:t>
      </w:r>
      <w:r>
        <w:t xml:space="preserve">Tx </w:t>
      </w:r>
      <w:r w:rsidRPr="00FC5C8E">
        <w:t>directivity we ca</w:t>
      </w:r>
      <w:r>
        <w:t>n</w:t>
      </w:r>
      <w:r w:rsidRPr="00FC5C8E">
        <w:t xml:space="preserve"> assume that propagation conditions are determined by single TRP at each time </w:t>
      </w:r>
      <w:r>
        <w:t xml:space="preserve">and switching from one TRP to another is performed </w:t>
      </w:r>
      <w:r w:rsidR="003C4FC7">
        <w:t xml:space="preserve">around </w:t>
      </w:r>
      <w:r>
        <w:t xml:space="preserve">each TRP. In this case we can characterize channel model as </w:t>
      </w:r>
      <w:r w:rsidR="003C4FC7">
        <w:t xml:space="preserve">a </w:t>
      </w:r>
      <w:r>
        <w:t xml:space="preserve">single tap model with continuous Doppler frequency changes when UE served by TRP and instantaneous frequency jump when switching to another TRP is </w:t>
      </w:r>
      <w:r w:rsidRPr="000159EE">
        <w:t xml:space="preserve">performed (Figure </w:t>
      </w:r>
      <w:r w:rsidR="000159EE" w:rsidRPr="000159EE">
        <w:t>4a</w:t>
      </w:r>
      <w:r w:rsidRPr="000159EE">
        <w:t>)</w:t>
      </w:r>
      <w:r w:rsidR="00FF15AD" w:rsidRPr="000159EE">
        <w:t>.</w:t>
      </w:r>
      <w:r w:rsidR="00FF15AD">
        <w:t xml:space="preserve"> </w:t>
      </w:r>
      <w:r w:rsidR="003C4FC7">
        <w:t xml:space="preserve">This frequency jump equals to Doppler </w:t>
      </w:r>
      <w:r w:rsidR="00874353">
        <w:t>shift frequency</w:t>
      </w:r>
      <w:r w:rsidR="003C4FC7">
        <w:t xml:space="preserve">. </w:t>
      </w:r>
      <w:r w:rsidR="00FF15AD">
        <w:t xml:space="preserve">Also, we need to note that for unidirectional we </w:t>
      </w:r>
      <w:r w:rsidR="00874353">
        <w:t>can</w:t>
      </w:r>
      <w:r w:rsidR="00FF15AD">
        <w:t xml:space="preserve"> consider only two panel UE as discussed in </w:t>
      </w:r>
      <w:r w:rsidR="00FF15AD" w:rsidRPr="006B07C2">
        <w:t>section 2.1.2.</w:t>
      </w:r>
    </w:p>
    <w:p w14:paraId="2432761F" w14:textId="77777777" w:rsidR="00831492" w:rsidRPr="004F21CD" w:rsidRDefault="00831492" w:rsidP="00831492">
      <w:pPr>
        <w:rPr>
          <w:b/>
          <w:bCs/>
          <w:u w:val="single"/>
        </w:rPr>
      </w:pPr>
      <w:r w:rsidRPr="004F21CD">
        <w:rPr>
          <w:b/>
          <w:bCs/>
          <w:u w:val="single"/>
        </w:rPr>
        <w:t>DL Bidirectional</w:t>
      </w:r>
    </w:p>
    <w:p w14:paraId="3EEA5442" w14:textId="57B67F2D" w:rsidR="00831492" w:rsidRDefault="00831492" w:rsidP="00831492">
      <w:r w:rsidRPr="00FC5C8E">
        <w:t>Fo</w:t>
      </w:r>
      <w:r>
        <w:t xml:space="preserve">r bidirectional deployments we need to differentiate two scenarios: single panel and two panel UEs. Propagation conditions for single panel UE </w:t>
      </w:r>
      <w:r>
        <w:rPr>
          <w:lang w:val="en-US"/>
        </w:rPr>
        <w:t xml:space="preserve">is </w:t>
      </w:r>
      <w:proofErr w:type="gramStart"/>
      <w:r>
        <w:rPr>
          <w:lang w:val="en-US"/>
        </w:rPr>
        <w:t>similar to</w:t>
      </w:r>
      <w:proofErr w:type="gramEnd"/>
      <w:r>
        <w:rPr>
          <w:lang w:val="en-US"/>
        </w:rPr>
        <w:t xml:space="preserve"> conditions in unidirectional deployment where </w:t>
      </w:r>
      <w:r>
        <w:t xml:space="preserve">instantaneous </w:t>
      </w:r>
      <w:r>
        <w:rPr>
          <w:lang w:val="en-US"/>
        </w:rPr>
        <w:t xml:space="preserve">frequency jump is limited by Doppler </w:t>
      </w:r>
      <w:r w:rsidR="00874353">
        <w:rPr>
          <w:lang w:val="en-US"/>
        </w:rPr>
        <w:t xml:space="preserve">shift </w:t>
      </w:r>
      <w:r w:rsidRPr="000159EE">
        <w:rPr>
          <w:lang w:val="en-US"/>
        </w:rPr>
        <w:t>frequency</w:t>
      </w:r>
      <w:r w:rsidR="000159EE" w:rsidRPr="000159EE">
        <w:rPr>
          <w:lang w:val="en-US"/>
        </w:rPr>
        <w:t xml:space="preserve"> </w:t>
      </w:r>
      <w:r w:rsidR="000159EE" w:rsidRPr="000159EE">
        <w:t xml:space="preserve">(Figure </w:t>
      </w:r>
      <w:r w:rsidR="000159EE" w:rsidRPr="000159EE">
        <w:rPr>
          <w:lang w:val="en-US"/>
        </w:rPr>
        <w:t>4a</w:t>
      </w:r>
      <w:r w:rsidR="000159EE" w:rsidRPr="000159EE">
        <w:t>)</w:t>
      </w:r>
      <w:r w:rsidRPr="000159EE">
        <w:rPr>
          <w:lang w:val="en-US"/>
        </w:rPr>
        <w:t>.</w:t>
      </w:r>
      <w:r>
        <w:rPr>
          <w:lang w:val="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D2242E" w14:paraId="0D0B33BA" w14:textId="77777777" w:rsidTr="00407B8B">
        <w:tc>
          <w:tcPr>
            <w:tcW w:w="9629" w:type="dxa"/>
            <w:vAlign w:val="center"/>
          </w:tcPr>
          <w:p w14:paraId="585697D2" w14:textId="59C47FDF" w:rsidR="00D2242E" w:rsidRDefault="00FF15AD" w:rsidP="00D2242E">
            <w:pPr>
              <w:jc w:val="center"/>
            </w:pPr>
            <w:r>
              <w:rPr>
                <w:noProof/>
              </w:rPr>
              <w:drawing>
                <wp:inline distT="0" distB="0" distL="0" distR="0" wp14:anchorId="74FFDA0F" wp14:editId="6F08B694">
                  <wp:extent cx="3606400" cy="1764000"/>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06400" cy="1764000"/>
                          </a:xfrm>
                          <a:prstGeom prst="rect">
                            <a:avLst/>
                          </a:prstGeom>
                          <a:noFill/>
                          <a:ln>
                            <a:noFill/>
                          </a:ln>
                        </pic:spPr>
                      </pic:pic>
                    </a:graphicData>
                  </a:graphic>
                </wp:inline>
              </w:drawing>
            </w:r>
          </w:p>
        </w:tc>
      </w:tr>
      <w:tr w:rsidR="00D2242E" w14:paraId="0CBFBF2A" w14:textId="77777777" w:rsidTr="00407B8B">
        <w:tc>
          <w:tcPr>
            <w:tcW w:w="9629" w:type="dxa"/>
            <w:vAlign w:val="center"/>
          </w:tcPr>
          <w:p w14:paraId="01CC1149" w14:textId="421D9E94" w:rsidR="00D2242E" w:rsidRDefault="00FF15AD" w:rsidP="00FF15AD">
            <w:pPr>
              <w:jc w:val="center"/>
            </w:pPr>
            <w:r w:rsidRPr="000159EE">
              <w:rPr>
                <w:b/>
                <w:bCs/>
                <w:sz w:val="16"/>
                <w:szCs w:val="16"/>
              </w:rPr>
              <w:t xml:space="preserve">Figure </w:t>
            </w:r>
            <w:r w:rsidR="000159EE" w:rsidRPr="000159EE">
              <w:rPr>
                <w:b/>
                <w:bCs/>
                <w:sz w:val="16"/>
                <w:szCs w:val="16"/>
                <w:lang w:val="ru-RU"/>
              </w:rPr>
              <w:t>4</w:t>
            </w:r>
            <w:r w:rsidR="000159EE" w:rsidRPr="000159EE">
              <w:rPr>
                <w:b/>
                <w:bCs/>
                <w:sz w:val="16"/>
                <w:szCs w:val="16"/>
                <w:lang w:val="en-US"/>
              </w:rPr>
              <w:t>a</w:t>
            </w:r>
            <w:r w:rsidRPr="000159EE">
              <w:rPr>
                <w:b/>
                <w:bCs/>
                <w:sz w:val="16"/>
                <w:szCs w:val="16"/>
              </w:rPr>
              <w:t>. Doppler trajectory for Unidirectional deployment and Bidirectional with single panel UE deployment</w:t>
            </w:r>
          </w:p>
        </w:tc>
      </w:tr>
    </w:tbl>
    <w:p w14:paraId="3EAF4F61" w14:textId="59C1CCF7" w:rsidR="00831492" w:rsidRDefault="00831492" w:rsidP="00831492">
      <w:r>
        <w:lastRenderedPageBreak/>
        <w:t xml:space="preserve">In case of two panel UE, propagation conditions </w:t>
      </w:r>
      <w:r w:rsidR="00FF15AD">
        <w:t>are</w:t>
      </w:r>
      <w:r>
        <w:t xml:space="preserve"> </w:t>
      </w:r>
      <w:r w:rsidR="00874353">
        <w:t xml:space="preserve">also </w:t>
      </w:r>
      <w:r>
        <w:t xml:space="preserve">determined by one TRP at each time but switching from one TRP to another is performed in the middle point between RRHs. Since we assume that UE cannot operate with two panels simultaneously it is reasonable to assumes single Rx chain and single LO. In this case frequency jump of </w:t>
      </w:r>
      <w:r w:rsidR="00874353">
        <w:t>double</w:t>
      </w:r>
      <w:r>
        <w:t xml:space="preserve"> Doppler </w:t>
      </w:r>
      <w:r w:rsidR="00874353">
        <w:t>shift</w:t>
      </w:r>
      <w:r>
        <w:t xml:space="preserve"> appears when UE performs beam </w:t>
      </w:r>
      <w:r w:rsidRPr="000159EE">
        <w:t>switching</w:t>
      </w:r>
      <w:r w:rsidR="000159EE" w:rsidRPr="000159EE">
        <w:t xml:space="preserve"> (Figure </w:t>
      </w:r>
      <w:r w:rsidR="000159EE" w:rsidRPr="000159EE">
        <w:rPr>
          <w:lang w:val="en-US"/>
        </w:rPr>
        <w:t>4b</w:t>
      </w:r>
      <w:r w:rsidR="000159EE" w:rsidRPr="000159EE">
        <w:t>)</w:t>
      </w:r>
      <w:r w:rsidRPr="000159EE">
        <w:t>.</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D2242E" w14:paraId="76F16ECE" w14:textId="77777777" w:rsidTr="00407B8B">
        <w:tc>
          <w:tcPr>
            <w:tcW w:w="9629" w:type="dxa"/>
            <w:vAlign w:val="center"/>
          </w:tcPr>
          <w:p w14:paraId="5A6F3281" w14:textId="37C12D0D" w:rsidR="00D2242E" w:rsidRDefault="00D2242E" w:rsidP="00D2242E">
            <w:pPr>
              <w:jc w:val="center"/>
            </w:pPr>
            <w:r>
              <w:rPr>
                <w:noProof/>
              </w:rPr>
              <w:drawing>
                <wp:inline distT="0" distB="0" distL="0" distR="0" wp14:anchorId="428536C2" wp14:editId="0E8D467E">
                  <wp:extent cx="5041378" cy="1764000"/>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41378" cy="1764000"/>
                          </a:xfrm>
                          <a:prstGeom prst="rect">
                            <a:avLst/>
                          </a:prstGeom>
                          <a:noFill/>
                          <a:ln>
                            <a:noFill/>
                          </a:ln>
                        </pic:spPr>
                      </pic:pic>
                    </a:graphicData>
                  </a:graphic>
                </wp:inline>
              </w:drawing>
            </w:r>
          </w:p>
        </w:tc>
      </w:tr>
      <w:tr w:rsidR="00D2242E" w14:paraId="2D401C06" w14:textId="77777777" w:rsidTr="00407B8B">
        <w:tc>
          <w:tcPr>
            <w:tcW w:w="9629" w:type="dxa"/>
            <w:vAlign w:val="center"/>
          </w:tcPr>
          <w:p w14:paraId="2734BCEA" w14:textId="74822C3A" w:rsidR="00D2242E" w:rsidRDefault="00FF15AD" w:rsidP="00FF15AD">
            <w:pPr>
              <w:jc w:val="center"/>
            </w:pPr>
            <w:r w:rsidRPr="000159EE">
              <w:rPr>
                <w:b/>
                <w:bCs/>
                <w:sz w:val="16"/>
                <w:szCs w:val="16"/>
              </w:rPr>
              <w:t xml:space="preserve">Figure </w:t>
            </w:r>
            <w:r w:rsidR="000159EE" w:rsidRPr="000159EE">
              <w:rPr>
                <w:b/>
                <w:bCs/>
                <w:sz w:val="16"/>
                <w:szCs w:val="16"/>
              </w:rPr>
              <w:t>4b</w:t>
            </w:r>
            <w:r w:rsidRPr="000159EE">
              <w:rPr>
                <w:b/>
                <w:bCs/>
                <w:sz w:val="16"/>
                <w:szCs w:val="16"/>
              </w:rPr>
              <w:t>. Doppler trajectory for Bidirectional with two panel UE deployment</w:t>
            </w:r>
          </w:p>
        </w:tc>
      </w:tr>
    </w:tbl>
    <w:p w14:paraId="6733B960" w14:textId="4853BBCF" w:rsidR="007E6912" w:rsidRPr="007E6912" w:rsidRDefault="007E6912" w:rsidP="00874353">
      <w:r w:rsidRPr="000D6FF0">
        <w:rPr>
          <w:lang w:eastAsia="en-GB"/>
        </w:rPr>
        <w:t>For DL reception UE is expected to perform continuous FO tracking and apply LO adjustment to match the RX signal carrier frequency</w:t>
      </w:r>
      <w:r>
        <w:rPr>
          <w:lang w:eastAsia="en-GB"/>
        </w:rPr>
        <w:t xml:space="preserve">. As we see </w:t>
      </w:r>
      <w:r>
        <w:t xml:space="preserve">propagation conditions in HST FR2 can be considered as single tap channel model with continuous frequency change and switching from one RRH to another RRH. Depending on deployment configuration the switching is performed in different locations. For unidirectional deployment with two panel UE or bidirectional deployment with single panel UE the switching is performed near the target RRH. Assuming ideal frequency tracking UE needs to handle frequency error of </w:t>
      </w:r>
      <w:r>
        <w:rPr>
          <w:lang w:val="en-US" w:eastAsia="ja-JP" w:bidi="hi-IN"/>
        </w:rPr>
        <w:t>Doppler shift frequency. For bidirectional deployment with two panel UE the switching is performed in the middle point between two RRHs. In this case actual frequency error is determined by deployment geometry but typically it equals to double Doppler shift frequency.</w:t>
      </w:r>
      <w:r>
        <w:t xml:space="preserve"> </w:t>
      </w:r>
      <w:r>
        <w:rPr>
          <w:lang w:val="en-US" w:eastAsia="ja-JP" w:bidi="hi-IN"/>
        </w:rPr>
        <w:t>These errors impose restrictions on max supported Doppler frequency due to limited UE estimation capability.</w:t>
      </w:r>
    </w:p>
    <w:p w14:paraId="0D30B7D0" w14:textId="281A8FFF" w:rsidR="00874353" w:rsidRPr="00831492" w:rsidRDefault="00874353" w:rsidP="00874353">
      <w:pPr>
        <w:rPr>
          <w:bCs/>
          <w:i/>
          <w:lang w:val="en-US" w:eastAsia="ja-JP" w:bidi="hi-IN"/>
        </w:rPr>
      </w:pPr>
      <w:r w:rsidRPr="000159EE">
        <w:rPr>
          <w:b/>
          <w:i/>
          <w:lang w:val="en-US" w:eastAsia="ja-JP" w:bidi="hi-IN"/>
        </w:rPr>
        <w:t>Observation #</w:t>
      </w:r>
      <w:r w:rsidR="000159EE" w:rsidRPr="000159EE">
        <w:rPr>
          <w:b/>
          <w:i/>
          <w:lang w:val="en-US" w:eastAsia="ja-JP" w:bidi="hi-IN"/>
        </w:rPr>
        <w:t>4</w:t>
      </w:r>
      <w:r w:rsidRPr="000159EE">
        <w:rPr>
          <w:b/>
          <w:i/>
          <w:lang w:val="en-US" w:eastAsia="ja-JP" w:bidi="hi-IN"/>
        </w:rPr>
        <w:t xml:space="preserve">: </w:t>
      </w:r>
      <w:r w:rsidRPr="000159EE">
        <w:rPr>
          <w:bCs/>
          <w:i/>
          <w:lang w:val="en-US" w:eastAsia="ja-JP" w:bidi="hi-IN"/>
        </w:rPr>
        <w:t>In DL</w:t>
      </w:r>
      <w:r>
        <w:rPr>
          <w:bCs/>
          <w:i/>
          <w:lang w:val="en-US" w:eastAsia="ja-JP" w:bidi="hi-IN"/>
        </w:rPr>
        <w:t xml:space="preserve"> the main limitation factor of max supported UE speed is</w:t>
      </w:r>
    </w:p>
    <w:p w14:paraId="21085698" w14:textId="041E0B22" w:rsidR="00874353" w:rsidRPr="00831492" w:rsidRDefault="00874353" w:rsidP="00874353">
      <w:pPr>
        <w:pStyle w:val="ListParagraph"/>
        <w:numPr>
          <w:ilvl w:val="0"/>
          <w:numId w:val="28"/>
        </w:numPr>
        <w:rPr>
          <w:rFonts w:ascii="Times New Roman" w:hAnsi="Times New Roman"/>
          <w:bCs/>
          <w:i/>
          <w:sz w:val="20"/>
          <w:szCs w:val="20"/>
          <w:lang w:eastAsia="ja-JP" w:bidi="hi-IN"/>
        </w:rPr>
      </w:pPr>
      <w:r>
        <w:rPr>
          <w:rFonts w:ascii="Times New Roman" w:hAnsi="Times New Roman"/>
          <w:bCs/>
          <w:i/>
          <w:sz w:val="20"/>
          <w:szCs w:val="20"/>
          <w:lang w:eastAsia="ja-JP" w:bidi="hi-IN"/>
        </w:rPr>
        <w:t>For unidirectional deployment with two panel UE and bidirectional deployment with one panel UE, UE needs to estimate frequency error of Doppler shift</w:t>
      </w:r>
    </w:p>
    <w:p w14:paraId="340906DB" w14:textId="4115B46B" w:rsidR="00D2242E" w:rsidRPr="00874353" w:rsidRDefault="00874353" w:rsidP="00831492">
      <w:pPr>
        <w:pStyle w:val="ListParagraph"/>
        <w:numPr>
          <w:ilvl w:val="0"/>
          <w:numId w:val="28"/>
        </w:numPr>
        <w:rPr>
          <w:rFonts w:ascii="Times New Roman" w:hAnsi="Times New Roman"/>
          <w:bCs/>
          <w:i/>
          <w:sz w:val="20"/>
          <w:szCs w:val="20"/>
          <w:lang w:eastAsia="ja-JP" w:bidi="hi-IN"/>
        </w:rPr>
      </w:pPr>
      <w:r w:rsidRPr="00874353">
        <w:rPr>
          <w:rFonts w:ascii="Times New Roman" w:hAnsi="Times New Roman"/>
          <w:bCs/>
          <w:i/>
          <w:sz w:val="20"/>
          <w:szCs w:val="20"/>
          <w:lang w:eastAsia="ja-JP" w:bidi="hi-IN"/>
        </w:rPr>
        <w:t xml:space="preserve">For </w:t>
      </w:r>
      <w:r>
        <w:rPr>
          <w:rFonts w:ascii="Times New Roman" w:hAnsi="Times New Roman"/>
          <w:bCs/>
          <w:i/>
          <w:sz w:val="20"/>
          <w:szCs w:val="20"/>
          <w:lang w:eastAsia="ja-JP" w:bidi="hi-IN"/>
        </w:rPr>
        <w:t>bidirectional</w:t>
      </w:r>
      <w:r w:rsidRPr="00874353">
        <w:rPr>
          <w:rFonts w:ascii="Times New Roman" w:hAnsi="Times New Roman"/>
          <w:bCs/>
          <w:i/>
          <w:sz w:val="20"/>
          <w:szCs w:val="20"/>
          <w:lang w:eastAsia="ja-JP" w:bidi="hi-IN"/>
        </w:rPr>
        <w:t xml:space="preserve"> deployment with two panel UE, UE needs to estimate frequency error of </w:t>
      </w:r>
      <w:r>
        <w:rPr>
          <w:rFonts w:ascii="Times New Roman" w:hAnsi="Times New Roman"/>
          <w:bCs/>
          <w:i/>
          <w:sz w:val="20"/>
          <w:szCs w:val="20"/>
          <w:lang w:eastAsia="ja-JP" w:bidi="hi-IN"/>
        </w:rPr>
        <w:t xml:space="preserve">double </w:t>
      </w:r>
      <w:r w:rsidRPr="00874353">
        <w:rPr>
          <w:rFonts w:ascii="Times New Roman" w:hAnsi="Times New Roman"/>
          <w:bCs/>
          <w:i/>
          <w:sz w:val="20"/>
          <w:szCs w:val="20"/>
          <w:lang w:eastAsia="ja-JP" w:bidi="hi-IN"/>
        </w:rPr>
        <w:t xml:space="preserve">Doppler </w:t>
      </w:r>
      <w:r>
        <w:rPr>
          <w:rFonts w:ascii="Times New Roman" w:hAnsi="Times New Roman"/>
          <w:bCs/>
          <w:i/>
          <w:sz w:val="20"/>
          <w:szCs w:val="20"/>
          <w:lang w:eastAsia="ja-JP" w:bidi="hi-IN"/>
        </w:rPr>
        <w:t>shift</w:t>
      </w:r>
      <w:r w:rsidRPr="00831492">
        <w:rPr>
          <w:rFonts w:ascii="Times New Roman" w:hAnsi="Times New Roman"/>
          <w:bCs/>
          <w:i/>
          <w:sz w:val="20"/>
          <w:szCs w:val="20"/>
          <w:lang w:eastAsia="ja-JP" w:bidi="hi-IN"/>
        </w:rPr>
        <w:t>.</w:t>
      </w:r>
    </w:p>
    <w:p w14:paraId="793AF8FA" w14:textId="77777777" w:rsidR="000159EE" w:rsidRDefault="000159EE" w:rsidP="00831492">
      <w:pPr>
        <w:rPr>
          <w:b/>
          <w:bCs/>
          <w:u w:val="single"/>
        </w:rPr>
      </w:pPr>
    </w:p>
    <w:p w14:paraId="66850930" w14:textId="1CC2D390" w:rsidR="00831492" w:rsidRPr="004F21CD" w:rsidRDefault="00831492" w:rsidP="00831492">
      <w:pPr>
        <w:rPr>
          <w:b/>
          <w:bCs/>
          <w:u w:val="single"/>
        </w:rPr>
      </w:pPr>
      <w:r w:rsidRPr="004F21CD">
        <w:rPr>
          <w:b/>
          <w:bCs/>
          <w:u w:val="single"/>
        </w:rPr>
        <w:t>UL</w:t>
      </w:r>
    </w:p>
    <w:p w14:paraId="18BE652F" w14:textId="24720FAA" w:rsidR="00831492" w:rsidRDefault="00831492" w:rsidP="00831492">
      <w:r w:rsidRPr="0066778B">
        <w:t>From</w:t>
      </w:r>
      <w:r>
        <w:t xml:space="preserve"> UL perspective propagation conditions is always continuous single tap channel model without any frequency jumps since UE performs UL Tx frequency synchronization by DL signals. </w:t>
      </w:r>
      <w:r w:rsidR="00874353">
        <w:t xml:space="preserve">However, as we showed at </w:t>
      </w:r>
      <w:r w:rsidR="00407B8B">
        <w:rPr>
          <w:highlight w:val="yellow"/>
        </w:rPr>
        <w:fldChar w:fldCharType="begin"/>
      </w:r>
      <w:r w:rsidR="00407B8B">
        <w:instrText xml:space="preserve"> REF _Ref61639008 \r \h </w:instrText>
      </w:r>
      <w:r w:rsidR="00407B8B">
        <w:rPr>
          <w:highlight w:val="yellow"/>
        </w:rPr>
      </w:r>
      <w:r w:rsidR="00407B8B">
        <w:rPr>
          <w:highlight w:val="yellow"/>
        </w:rPr>
        <w:fldChar w:fldCharType="separate"/>
      </w:r>
      <w:r w:rsidR="00407B8B">
        <w:t>[4]</w:t>
      </w:r>
      <w:r w:rsidR="00407B8B">
        <w:rPr>
          <w:highlight w:val="yellow"/>
        </w:rPr>
        <w:fldChar w:fldCharType="end"/>
      </w:r>
      <w:r w:rsidR="00874353">
        <w:t xml:space="preserve">, </w:t>
      </w:r>
      <w:r w:rsidR="007E6912">
        <w:t xml:space="preserve">in case of ideal UE frequency tracking </w:t>
      </w:r>
      <w:r w:rsidR="00874353" w:rsidRPr="00874353">
        <w:t xml:space="preserve">UL frequency error </w:t>
      </w:r>
      <w:r w:rsidR="00874353">
        <w:t xml:space="preserve">equals to double Doppler shift </w:t>
      </w:r>
      <w:r w:rsidR="007E6912" w:rsidRPr="007E6912">
        <w:t>due to propagation through single tap HST channel</w:t>
      </w:r>
      <w:r w:rsidR="00874353">
        <w:t xml:space="preserve">. </w:t>
      </w:r>
    </w:p>
    <w:p w14:paraId="56D5A642" w14:textId="558E29A3" w:rsidR="00831492" w:rsidRPr="007E6912" w:rsidRDefault="007E6912" w:rsidP="00463AF4">
      <w:pPr>
        <w:rPr>
          <w:bCs/>
          <w:i/>
          <w:lang w:val="en-US" w:eastAsia="ja-JP" w:bidi="hi-IN"/>
        </w:rPr>
      </w:pPr>
      <w:r w:rsidRPr="000159EE">
        <w:rPr>
          <w:b/>
          <w:i/>
          <w:lang w:val="en-US" w:eastAsia="ja-JP" w:bidi="hi-IN"/>
        </w:rPr>
        <w:t>Observation #</w:t>
      </w:r>
      <w:r w:rsidR="000159EE" w:rsidRPr="000159EE">
        <w:rPr>
          <w:b/>
          <w:i/>
          <w:lang w:val="en-US" w:eastAsia="ja-JP" w:bidi="hi-IN"/>
        </w:rPr>
        <w:t>5</w:t>
      </w:r>
      <w:r w:rsidRPr="000159EE">
        <w:rPr>
          <w:b/>
          <w:i/>
          <w:lang w:val="en-US" w:eastAsia="ja-JP" w:bidi="hi-IN"/>
        </w:rPr>
        <w:t xml:space="preserve">: </w:t>
      </w:r>
      <w:r w:rsidRPr="000159EE">
        <w:rPr>
          <w:bCs/>
          <w:i/>
          <w:lang w:val="en-US" w:eastAsia="ja-JP" w:bidi="hi-IN"/>
        </w:rPr>
        <w:t>In</w:t>
      </w:r>
      <w:r>
        <w:rPr>
          <w:bCs/>
          <w:i/>
          <w:lang w:val="en-US" w:eastAsia="ja-JP" w:bidi="hi-IN"/>
        </w:rPr>
        <w:t xml:space="preserve"> UL the main limitation factor of max supported UE speed double Doppler shift</w:t>
      </w:r>
    </w:p>
    <w:p w14:paraId="6663D6EF" w14:textId="317656BF" w:rsidR="00831492" w:rsidRDefault="00831492" w:rsidP="00831492">
      <w:pPr>
        <w:pStyle w:val="Heading3"/>
        <w:ind w:left="709"/>
      </w:pPr>
      <w:r>
        <w:t>DL limitations</w:t>
      </w:r>
    </w:p>
    <w:p w14:paraId="1ADD8A8A" w14:textId="554197D9" w:rsidR="00831492" w:rsidRDefault="00831492" w:rsidP="00831492">
      <w:pPr>
        <w:rPr>
          <w:lang w:eastAsia="en-GB"/>
        </w:rPr>
      </w:pPr>
      <w:r w:rsidRPr="000D6FF0">
        <w:rPr>
          <w:lang w:eastAsia="en-GB"/>
        </w:rPr>
        <w:t>In general, different RS</w:t>
      </w:r>
      <w:r>
        <w:rPr>
          <w:lang w:eastAsia="en-GB"/>
        </w:rPr>
        <w:t>s</w:t>
      </w:r>
      <w:r w:rsidRPr="000D6FF0">
        <w:rPr>
          <w:lang w:eastAsia="en-GB"/>
        </w:rPr>
        <w:t xml:space="preserve"> can be used for </w:t>
      </w:r>
      <w:r>
        <w:rPr>
          <w:lang w:eastAsia="en-GB"/>
        </w:rPr>
        <w:t xml:space="preserve">DL FO </w:t>
      </w:r>
      <w:r w:rsidRPr="000D6FF0">
        <w:rPr>
          <w:lang w:eastAsia="en-GB"/>
        </w:rPr>
        <w:t>tracking including TRS</w:t>
      </w:r>
      <w:r>
        <w:rPr>
          <w:lang w:eastAsia="en-GB"/>
        </w:rPr>
        <w:t xml:space="preserve"> (i.e. CSI-RS for tracking)</w:t>
      </w:r>
      <w:r w:rsidRPr="000D6FF0">
        <w:rPr>
          <w:lang w:eastAsia="en-GB"/>
        </w:rPr>
        <w:t>, PDSCH DMRS</w:t>
      </w:r>
      <w:r>
        <w:rPr>
          <w:lang w:eastAsia="en-GB"/>
        </w:rPr>
        <w:t xml:space="preserve"> and</w:t>
      </w:r>
      <w:r w:rsidRPr="000D6FF0">
        <w:rPr>
          <w:lang w:eastAsia="en-GB"/>
        </w:rPr>
        <w:t xml:space="preserve"> </w:t>
      </w:r>
      <w:r>
        <w:rPr>
          <w:lang w:eastAsia="en-GB"/>
        </w:rPr>
        <w:t>PDSCH PTRS support of which is mandatory with capability signalling for FR2</w:t>
      </w:r>
      <w:r w:rsidRPr="000D6FF0">
        <w:rPr>
          <w:lang w:eastAsia="en-GB"/>
        </w:rPr>
        <w:t xml:space="preserve">. The maximum frequency which can be handled/estimated is limited by the RS configuration and subcarrier spacing. In </w:t>
      </w:r>
      <w:r w:rsidR="0021254B" w:rsidRPr="0021254B">
        <w:rPr>
          <w:lang w:eastAsia="en-GB"/>
        </w:rPr>
        <w:fldChar w:fldCharType="begin"/>
      </w:r>
      <w:r w:rsidR="0021254B" w:rsidRPr="0021254B">
        <w:rPr>
          <w:lang w:eastAsia="en-GB"/>
        </w:rPr>
        <w:instrText xml:space="preserve"> REF _Ref61638104 \h </w:instrText>
      </w:r>
      <w:r w:rsidR="0021254B">
        <w:rPr>
          <w:lang w:eastAsia="en-GB"/>
        </w:rPr>
        <w:instrText xml:space="preserve"> \* MERGEFORMAT </w:instrText>
      </w:r>
      <w:r w:rsidR="0021254B" w:rsidRPr="0021254B">
        <w:rPr>
          <w:lang w:eastAsia="en-GB"/>
        </w:rPr>
      </w:r>
      <w:r w:rsidR="0021254B" w:rsidRPr="0021254B">
        <w:rPr>
          <w:lang w:eastAsia="en-GB"/>
        </w:rPr>
        <w:fldChar w:fldCharType="separate"/>
      </w:r>
      <w:r w:rsidR="0021254B" w:rsidRPr="0021254B">
        <w:t xml:space="preserve">Table </w:t>
      </w:r>
      <w:r w:rsidR="000159EE">
        <w:rPr>
          <w:noProof/>
        </w:rPr>
        <w:t>5</w:t>
      </w:r>
      <w:r w:rsidR="0021254B" w:rsidRPr="0021254B">
        <w:t xml:space="preserve"> </w:t>
      </w:r>
      <w:r w:rsidR="0021254B" w:rsidRPr="0021254B">
        <w:rPr>
          <w:lang w:eastAsia="en-GB"/>
        </w:rPr>
        <w:fldChar w:fldCharType="end"/>
      </w:r>
      <w:r w:rsidRPr="000D6FF0">
        <w:rPr>
          <w:lang w:eastAsia="en-GB"/>
        </w:rPr>
        <w:t>we present theoretical limits of maximum estimated frequency offset for each RS in DL</w:t>
      </w:r>
      <w:r>
        <w:rPr>
          <w:lang w:eastAsia="en-GB"/>
        </w:rPr>
        <w:t xml:space="preserve">. Relative TRS separation is always 4 symbols. </w:t>
      </w:r>
      <w:r w:rsidRPr="00A55C8A">
        <w:rPr>
          <w:lang w:eastAsia="en-GB"/>
        </w:rPr>
        <w:t xml:space="preserve">For DMRS, depending on number of additional DMRS symbols from 3 to </w:t>
      </w:r>
      <w:r>
        <w:rPr>
          <w:lang w:eastAsia="en-GB"/>
        </w:rPr>
        <w:t>8</w:t>
      </w:r>
      <w:r w:rsidRPr="00A55C8A">
        <w:rPr>
          <w:lang w:eastAsia="en-GB"/>
        </w:rPr>
        <w:t xml:space="preserve"> symbols separation can be configured for 14 symbols slot length. According to Section </w:t>
      </w:r>
      <w:r>
        <w:rPr>
          <w:lang w:eastAsia="en-GB"/>
        </w:rPr>
        <w:t>7</w:t>
      </w:r>
      <w:r w:rsidRPr="00A55C8A">
        <w:rPr>
          <w:lang w:eastAsia="en-GB"/>
        </w:rPr>
        <w:t xml:space="preserve">.4.1.2 in TS 38.211, the number of PT-RS symbols per slot is determined by PTRS density in time </w:t>
      </w:r>
      <w:r w:rsidRPr="00A55C8A">
        <w:rPr>
          <w:i/>
          <w:iCs/>
          <w:lang w:eastAsia="en-GB"/>
        </w:rPr>
        <w:t>L</w:t>
      </w:r>
      <w:r w:rsidRPr="00A55C8A">
        <w:rPr>
          <w:i/>
          <w:iCs/>
          <w:vertAlign w:val="subscript"/>
          <w:lang w:eastAsia="en-GB"/>
        </w:rPr>
        <w:t>PTRS</w:t>
      </w:r>
      <w:r w:rsidRPr="00A55C8A">
        <w:rPr>
          <w:lang w:eastAsia="en-GB"/>
        </w:rPr>
        <w:t>, which allows to configure PTRS in every symbol, in every second or in every fourth symbols.</w:t>
      </w:r>
    </w:p>
    <w:p w14:paraId="1C1070E1" w14:textId="77777777" w:rsidR="007E6912" w:rsidRDefault="007E6912" w:rsidP="00831492"/>
    <w:p w14:paraId="6E7C498E" w14:textId="261B8918" w:rsidR="007E6912" w:rsidRDefault="007E6912" w:rsidP="007E6912">
      <w:pPr>
        <w:pStyle w:val="Caption"/>
        <w:jc w:val="center"/>
      </w:pPr>
      <w:bookmarkStart w:id="6" w:name="_Ref61638104"/>
      <w:bookmarkStart w:id="7" w:name="_GoBack"/>
      <w:bookmarkEnd w:id="7"/>
      <w:r w:rsidRPr="000159EE">
        <w:lastRenderedPageBreak/>
        <w:t xml:space="preserve">Table </w:t>
      </w:r>
      <w:r w:rsidR="000159EE" w:rsidRPr="000159EE">
        <w:t>5</w:t>
      </w:r>
      <w:r w:rsidRPr="000159EE">
        <w:t>. DL RS</w:t>
      </w:r>
      <w:r>
        <w:t xml:space="preserve"> estimation capability</w:t>
      </w:r>
      <w:bookmarkEnd w:id="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1558"/>
        <w:gridCol w:w="1558"/>
      </w:tblGrid>
      <w:tr w:rsidR="00831492" w:rsidRPr="000D6FF0" w14:paraId="711AAED7" w14:textId="77777777" w:rsidTr="00831492">
        <w:trPr>
          <w:jc w:val="center"/>
        </w:trPr>
        <w:tc>
          <w:tcPr>
            <w:tcW w:w="2624" w:type="dxa"/>
            <w:vMerge w:val="restart"/>
            <w:shd w:val="clear" w:color="auto" w:fill="D9E2F3"/>
            <w:vAlign w:val="center"/>
          </w:tcPr>
          <w:p w14:paraId="4018A16E" w14:textId="77777777" w:rsidR="00831492" w:rsidRPr="000D6FF0" w:rsidRDefault="00831492" w:rsidP="00831492">
            <w:pPr>
              <w:keepNext/>
              <w:spacing w:after="0"/>
              <w:jc w:val="center"/>
              <w:rPr>
                <w:lang w:eastAsia="en-GB"/>
              </w:rPr>
            </w:pPr>
            <w:r w:rsidRPr="000D6FF0">
              <w:rPr>
                <w:lang w:eastAsia="en-GB"/>
              </w:rPr>
              <w:t>RS</w:t>
            </w:r>
          </w:p>
        </w:tc>
        <w:tc>
          <w:tcPr>
            <w:tcW w:w="3116" w:type="dxa"/>
            <w:gridSpan w:val="2"/>
            <w:shd w:val="clear" w:color="auto" w:fill="D9E2F3"/>
            <w:vAlign w:val="center"/>
          </w:tcPr>
          <w:p w14:paraId="0BF5D5E0" w14:textId="77777777" w:rsidR="00831492" w:rsidRPr="000D6FF0" w:rsidRDefault="00831492" w:rsidP="00831492">
            <w:pPr>
              <w:keepNext/>
              <w:spacing w:after="0"/>
              <w:jc w:val="center"/>
              <w:rPr>
                <w:lang w:eastAsia="en-GB"/>
              </w:rPr>
            </w:pPr>
            <w:r w:rsidRPr="000D6FF0">
              <w:rPr>
                <w:lang w:eastAsia="en-GB"/>
              </w:rPr>
              <w:t>SCS</w:t>
            </w:r>
          </w:p>
        </w:tc>
      </w:tr>
      <w:tr w:rsidR="00831492" w:rsidRPr="000D6FF0" w14:paraId="400233BD" w14:textId="77777777" w:rsidTr="00831492">
        <w:trPr>
          <w:jc w:val="center"/>
        </w:trPr>
        <w:tc>
          <w:tcPr>
            <w:tcW w:w="2624" w:type="dxa"/>
            <w:vMerge/>
            <w:shd w:val="clear" w:color="auto" w:fill="D9E2F3"/>
            <w:vAlign w:val="center"/>
          </w:tcPr>
          <w:p w14:paraId="27B25E5A" w14:textId="77777777" w:rsidR="00831492" w:rsidRPr="000D6FF0" w:rsidRDefault="00831492" w:rsidP="00831492">
            <w:pPr>
              <w:keepNext/>
              <w:spacing w:after="0"/>
              <w:jc w:val="center"/>
              <w:rPr>
                <w:lang w:eastAsia="en-GB"/>
              </w:rPr>
            </w:pPr>
          </w:p>
        </w:tc>
        <w:tc>
          <w:tcPr>
            <w:tcW w:w="1558" w:type="dxa"/>
            <w:shd w:val="clear" w:color="auto" w:fill="D9E2F3"/>
            <w:vAlign w:val="center"/>
          </w:tcPr>
          <w:p w14:paraId="00DA5A12" w14:textId="77777777" w:rsidR="00831492" w:rsidRPr="000D6FF0" w:rsidRDefault="00831492" w:rsidP="00831492">
            <w:pPr>
              <w:keepNext/>
              <w:spacing w:after="0"/>
              <w:jc w:val="center"/>
              <w:rPr>
                <w:lang w:eastAsia="en-GB"/>
              </w:rPr>
            </w:pPr>
            <w:r>
              <w:rPr>
                <w:lang w:eastAsia="en-GB"/>
              </w:rPr>
              <w:t>60</w:t>
            </w:r>
            <w:r w:rsidRPr="000D6FF0">
              <w:rPr>
                <w:lang w:eastAsia="en-GB"/>
              </w:rPr>
              <w:t xml:space="preserve"> kHz</w:t>
            </w:r>
          </w:p>
        </w:tc>
        <w:tc>
          <w:tcPr>
            <w:tcW w:w="1558" w:type="dxa"/>
            <w:shd w:val="clear" w:color="auto" w:fill="D9E2F3"/>
            <w:vAlign w:val="center"/>
          </w:tcPr>
          <w:p w14:paraId="53BE20EE" w14:textId="77777777" w:rsidR="00831492" w:rsidRPr="000D6FF0" w:rsidRDefault="00831492" w:rsidP="00831492">
            <w:pPr>
              <w:keepNext/>
              <w:spacing w:after="0"/>
              <w:jc w:val="center"/>
              <w:rPr>
                <w:lang w:eastAsia="en-GB"/>
              </w:rPr>
            </w:pPr>
            <w:r>
              <w:rPr>
                <w:lang w:eastAsia="en-GB"/>
              </w:rPr>
              <w:t>120</w:t>
            </w:r>
            <w:r w:rsidRPr="000D6FF0">
              <w:rPr>
                <w:lang w:eastAsia="en-GB"/>
              </w:rPr>
              <w:t xml:space="preserve"> kHz</w:t>
            </w:r>
          </w:p>
        </w:tc>
      </w:tr>
      <w:tr w:rsidR="00831492" w:rsidRPr="000D6FF0" w14:paraId="74D82999" w14:textId="77777777" w:rsidTr="00831492">
        <w:trPr>
          <w:trHeight w:val="50"/>
          <w:jc w:val="center"/>
        </w:trPr>
        <w:tc>
          <w:tcPr>
            <w:tcW w:w="2624" w:type="dxa"/>
            <w:shd w:val="clear" w:color="auto" w:fill="auto"/>
            <w:vAlign w:val="center"/>
          </w:tcPr>
          <w:p w14:paraId="2F87A078" w14:textId="77777777" w:rsidR="00831492" w:rsidRPr="000D6FF0" w:rsidRDefault="00831492" w:rsidP="00831492">
            <w:pPr>
              <w:keepNext/>
              <w:spacing w:after="0"/>
              <w:jc w:val="center"/>
              <w:rPr>
                <w:lang w:eastAsia="en-GB"/>
              </w:rPr>
            </w:pPr>
            <w:r>
              <w:rPr>
                <w:lang w:eastAsia="en-GB"/>
              </w:rPr>
              <w:t>TRS</w:t>
            </w:r>
          </w:p>
        </w:tc>
        <w:tc>
          <w:tcPr>
            <w:tcW w:w="1558" w:type="dxa"/>
            <w:shd w:val="clear" w:color="auto" w:fill="auto"/>
            <w:vAlign w:val="center"/>
          </w:tcPr>
          <w:p w14:paraId="0123E806" w14:textId="77777777" w:rsidR="00831492" w:rsidRDefault="00831492" w:rsidP="00831492">
            <w:pPr>
              <w:keepNext/>
              <w:spacing w:after="0"/>
              <w:jc w:val="center"/>
              <w:rPr>
                <w:lang w:eastAsia="en-GB"/>
              </w:rPr>
            </w:pPr>
            <w:r>
              <w:rPr>
                <w:lang w:eastAsia="en-GB"/>
              </w:rPr>
              <w:t xml:space="preserve">7000 </w:t>
            </w:r>
            <w:r w:rsidRPr="000D6FF0">
              <w:rPr>
                <w:lang w:eastAsia="en-GB"/>
              </w:rPr>
              <w:t>Hz</w:t>
            </w:r>
          </w:p>
        </w:tc>
        <w:tc>
          <w:tcPr>
            <w:tcW w:w="1558" w:type="dxa"/>
            <w:shd w:val="clear" w:color="auto" w:fill="auto"/>
            <w:vAlign w:val="center"/>
          </w:tcPr>
          <w:p w14:paraId="5988EC25" w14:textId="77777777" w:rsidR="00831492" w:rsidRDefault="00831492" w:rsidP="00831492">
            <w:pPr>
              <w:keepNext/>
              <w:spacing w:after="0"/>
              <w:jc w:val="center"/>
              <w:rPr>
                <w:lang w:eastAsia="en-GB"/>
              </w:rPr>
            </w:pPr>
            <w:r>
              <w:rPr>
                <w:lang w:eastAsia="en-GB"/>
              </w:rPr>
              <w:t xml:space="preserve">14000 </w:t>
            </w:r>
            <w:r w:rsidRPr="000D6FF0">
              <w:rPr>
                <w:lang w:eastAsia="en-GB"/>
              </w:rPr>
              <w:t>Hz</w:t>
            </w:r>
          </w:p>
        </w:tc>
      </w:tr>
      <w:tr w:rsidR="00831492" w:rsidRPr="000D6FF0" w14:paraId="3C11973E" w14:textId="77777777" w:rsidTr="00831492">
        <w:trPr>
          <w:trHeight w:val="50"/>
          <w:jc w:val="center"/>
        </w:trPr>
        <w:tc>
          <w:tcPr>
            <w:tcW w:w="2624" w:type="dxa"/>
            <w:shd w:val="clear" w:color="auto" w:fill="auto"/>
            <w:vAlign w:val="center"/>
          </w:tcPr>
          <w:p w14:paraId="23C0B5F0" w14:textId="77777777" w:rsidR="00831492" w:rsidRPr="000D6FF0" w:rsidRDefault="00831492" w:rsidP="00831492">
            <w:pPr>
              <w:keepNext/>
              <w:spacing w:after="0"/>
              <w:jc w:val="center"/>
              <w:rPr>
                <w:lang w:eastAsia="en-GB"/>
              </w:rPr>
            </w:pPr>
            <w:r w:rsidRPr="000D6FF0">
              <w:rPr>
                <w:lang w:eastAsia="en-GB"/>
              </w:rPr>
              <w:t>P</w:t>
            </w:r>
            <w:r>
              <w:rPr>
                <w:lang w:eastAsia="en-GB"/>
              </w:rPr>
              <w:t>D</w:t>
            </w:r>
            <w:r w:rsidRPr="000D6FF0">
              <w:rPr>
                <w:lang w:eastAsia="en-GB"/>
              </w:rPr>
              <w:t>SCH with 3 add. DMRS</w:t>
            </w:r>
          </w:p>
        </w:tc>
        <w:tc>
          <w:tcPr>
            <w:tcW w:w="1558" w:type="dxa"/>
            <w:shd w:val="clear" w:color="auto" w:fill="auto"/>
            <w:vAlign w:val="center"/>
          </w:tcPr>
          <w:p w14:paraId="33108CA2" w14:textId="77777777" w:rsidR="00831492" w:rsidRPr="000D6FF0" w:rsidRDefault="00831492" w:rsidP="00831492">
            <w:pPr>
              <w:keepNext/>
              <w:spacing w:after="0"/>
              <w:jc w:val="center"/>
              <w:rPr>
                <w:lang w:eastAsia="en-GB"/>
              </w:rPr>
            </w:pPr>
            <w:r>
              <w:rPr>
                <w:lang w:eastAsia="en-GB"/>
              </w:rPr>
              <w:t>9</w:t>
            </w:r>
            <w:r w:rsidRPr="000D6FF0">
              <w:rPr>
                <w:lang w:eastAsia="en-GB"/>
              </w:rPr>
              <w:t>333 Hz</w:t>
            </w:r>
          </w:p>
        </w:tc>
        <w:tc>
          <w:tcPr>
            <w:tcW w:w="1558" w:type="dxa"/>
            <w:shd w:val="clear" w:color="auto" w:fill="auto"/>
            <w:vAlign w:val="center"/>
          </w:tcPr>
          <w:p w14:paraId="1CEFF187" w14:textId="77777777" w:rsidR="00831492" w:rsidRPr="000D6FF0" w:rsidRDefault="00831492" w:rsidP="00831492">
            <w:pPr>
              <w:keepNext/>
              <w:spacing w:after="0"/>
              <w:jc w:val="center"/>
              <w:rPr>
                <w:lang w:eastAsia="en-GB"/>
              </w:rPr>
            </w:pPr>
            <w:r>
              <w:rPr>
                <w:lang w:eastAsia="en-GB"/>
              </w:rPr>
              <w:t>18</w:t>
            </w:r>
            <w:r w:rsidRPr="000D6FF0">
              <w:rPr>
                <w:lang w:eastAsia="en-GB"/>
              </w:rPr>
              <w:t>666 Hz</w:t>
            </w:r>
          </w:p>
        </w:tc>
      </w:tr>
      <w:tr w:rsidR="00831492" w:rsidRPr="000D6FF0" w14:paraId="72E3EFCE" w14:textId="77777777" w:rsidTr="00831492">
        <w:trPr>
          <w:trHeight w:val="50"/>
          <w:jc w:val="center"/>
        </w:trPr>
        <w:tc>
          <w:tcPr>
            <w:tcW w:w="2624" w:type="dxa"/>
            <w:shd w:val="clear" w:color="auto" w:fill="auto"/>
            <w:vAlign w:val="center"/>
          </w:tcPr>
          <w:p w14:paraId="09E3FF24" w14:textId="77777777" w:rsidR="00831492" w:rsidRPr="000D6FF0" w:rsidRDefault="00831492" w:rsidP="00831492">
            <w:pPr>
              <w:keepNext/>
              <w:spacing w:after="0"/>
              <w:jc w:val="center"/>
              <w:rPr>
                <w:lang w:eastAsia="en-GB"/>
              </w:rPr>
            </w:pPr>
            <w:r w:rsidRPr="000D6FF0">
              <w:rPr>
                <w:lang w:eastAsia="en-GB"/>
              </w:rPr>
              <w:t>P</w:t>
            </w:r>
            <w:r>
              <w:rPr>
                <w:lang w:eastAsia="en-GB"/>
              </w:rPr>
              <w:t>D</w:t>
            </w:r>
            <w:r w:rsidRPr="000D6FF0">
              <w:rPr>
                <w:lang w:eastAsia="en-GB"/>
              </w:rPr>
              <w:t>SCH with 2 add. DMRS</w:t>
            </w:r>
          </w:p>
        </w:tc>
        <w:tc>
          <w:tcPr>
            <w:tcW w:w="1558" w:type="dxa"/>
            <w:shd w:val="clear" w:color="auto" w:fill="auto"/>
            <w:vAlign w:val="center"/>
          </w:tcPr>
          <w:p w14:paraId="0ABFC4D9" w14:textId="77777777" w:rsidR="00831492" w:rsidRPr="000D6FF0" w:rsidRDefault="00831492" w:rsidP="00831492">
            <w:pPr>
              <w:keepNext/>
              <w:spacing w:after="0"/>
              <w:jc w:val="center"/>
              <w:rPr>
                <w:lang w:eastAsia="en-GB"/>
              </w:rPr>
            </w:pPr>
            <w:r>
              <w:rPr>
                <w:lang w:eastAsia="en-GB"/>
              </w:rPr>
              <w:t xml:space="preserve">7000 </w:t>
            </w:r>
            <w:r w:rsidRPr="000D6FF0">
              <w:rPr>
                <w:lang w:eastAsia="en-GB"/>
              </w:rPr>
              <w:t>Hz</w:t>
            </w:r>
          </w:p>
        </w:tc>
        <w:tc>
          <w:tcPr>
            <w:tcW w:w="1558" w:type="dxa"/>
            <w:shd w:val="clear" w:color="auto" w:fill="auto"/>
            <w:vAlign w:val="center"/>
          </w:tcPr>
          <w:p w14:paraId="79EF7838" w14:textId="77777777" w:rsidR="00831492" w:rsidRPr="000D6FF0" w:rsidRDefault="00831492" w:rsidP="00831492">
            <w:pPr>
              <w:keepNext/>
              <w:spacing w:after="0"/>
              <w:jc w:val="center"/>
              <w:rPr>
                <w:lang w:eastAsia="en-GB"/>
              </w:rPr>
            </w:pPr>
            <w:r>
              <w:rPr>
                <w:lang w:eastAsia="en-GB"/>
              </w:rPr>
              <w:t xml:space="preserve">14000 </w:t>
            </w:r>
            <w:r w:rsidRPr="000D6FF0">
              <w:rPr>
                <w:lang w:eastAsia="en-GB"/>
              </w:rPr>
              <w:t>Hz</w:t>
            </w:r>
          </w:p>
        </w:tc>
      </w:tr>
      <w:tr w:rsidR="00831492" w:rsidRPr="000D6FF0" w14:paraId="2955865C" w14:textId="77777777" w:rsidTr="00831492">
        <w:trPr>
          <w:trHeight w:val="50"/>
          <w:jc w:val="center"/>
        </w:trPr>
        <w:tc>
          <w:tcPr>
            <w:tcW w:w="2624" w:type="dxa"/>
            <w:shd w:val="clear" w:color="auto" w:fill="auto"/>
            <w:vAlign w:val="center"/>
          </w:tcPr>
          <w:p w14:paraId="2D73AE98" w14:textId="77777777" w:rsidR="00831492" w:rsidRPr="000D6FF0" w:rsidRDefault="00831492" w:rsidP="00831492">
            <w:pPr>
              <w:keepNext/>
              <w:spacing w:after="0"/>
              <w:jc w:val="center"/>
              <w:rPr>
                <w:lang w:eastAsia="en-GB"/>
              </w:rPr>
            </w:pPr>
            <w:r w:rsidRPr="000D6FF0">
              <w:rPr>
                <w:lang w:eastAsia="en-GB"/>
              </w:rPr>
              <w:t>P</w:t>
            </w:r>
            <w:r>
              <w:rPr>
                <w:lang w:eastAsia="en-GB"/>
              </w:rPr>
              <w:t>D</w:t>
            </w:r>
            <w:r w:rsidRPr="000D6FF0">
              <w:rPr>
                <w:lang w:eastAsia="en-GB"/>
              </w:rPr>
              <w:t>SCH with 1 add. DMRS</w:t>
            </w:r>
          </w:p>
        </w:tc>
        <w:tc>
          <w:tcPr>
            <w:tcW w:w="1558" w:type="dxa"/>
            <w:shd w:val="clear" w:color="auto" w:fill="auto"/>
            <w:vAlign w:val="center"/>
          </w:tcPr>
          <w:p w14:paraId="49FDC154" w14:textId="77777777" w:rsidR="00831492" w:rsidRPr="000D6FF0" w:rsidRDefault="00831492" w:rsidP="00831492">
            <w:pPr>
              <w:keepNext/>
              <w:spacing w:after="0"/>
              <w:jc w:val="center"/>
              <w:rPr>
                <w:lang w:eastAsia="en-GB"/>
              </w:rPr>
            </w:pPr>
            <w:r>
              <w:rPr>
                <w:lang w:eastAsia="en-GB"/>
              </w:rPr>
              <w:t>3500</w:t>
            </w:r>
            <w:r w:rsidRPr="000D6FF0">
              <w:rPr>
                <w:lang w:eastAsia="en-GB"/>
              </w:rPr>
              <w:t xml:space="preserve"> Hz</w:t>
            </w:r>
          </w:p>
        </w:tc>
        <w:tc>
          <w:tcPr>
            <w:tcW w:w="1558" w:type="dxa"/>
            <w:shd w:val="clear" w:color="auto" w:fill="auto"/>
            <w:vAlign w:val="center"/>
          </w:tcPr>
          <w:p w14:paraId="26EE91A1" w14:textId="77777777" w:rsidR="00831492" w:rsidRPr="000D6FF0" w:rsidRDefault="00831492" w:rsidP="00831492">
            <w:pPr>
              <w:keepNext/>
              <w:spacing w:after="0"/>
              <w:jc w:val="center"/>
              <w:rPr>
                <w:lang w:eastAsia="en-GB"/>
              </w:rPr>
            </w:pPr>
            <w:r>
              <w:rPr>
                <w:lang w:eastAsia="en-GB"/>
              </w:rPr>
              <w:t xml:space="preserve">7000 </w:t>
            </w:r>
            <w:r w:rsidRPr="000D6FF0">
              <w:rPr>
                <w:lang w:eastAsia="en-GB"/>
              </w:rPr>
              <w:t>Hz</w:t>
            </w:r>
          </w:p>
        </w:tc>
      </w:tr>
      <w:tr w:rsidR="00831492" w:rsidRPr="000D6FF0" w14:paraId="65A28BEA" w14:textId="77777777" w:rsidTr="00831492">
        <w:trPr>
          <w:trHeight w:val="50"/>
          <w:jc w:val="center"/>
        </w:trPr>
        <w:tc>
          <w:tcPr>
            <w:tcW w:w="2624" w:type="dxa"/>
            <w:shd w:val="clear" w:color="auto" w:fill="auto"/>
            <w:vAlign w:val="center"/>
          </w:tcPr>
          <w:p w14:paraId="51104C17" w14:textId="77777777" w:rsidR="00831492" w:rsidRPr="000D6FF0" w:rsidRDefault="00831492" w:rsidP="00831492">
            <w:pPr>
              <w:keepNext/>
              <w:spacing w:after="0"/>
              <w:jc w:val="center"/>
              <w:rPr>
                <w:lang w:eastAsia="en-GB"/>
              </w:rPr>
            </w:pPr>
            <w:r>
              <w:rPr>
                <w:lang w:eastAsia="en-GB"/>
              </w:rPr>
              <w:t xml:space="preserve">PTRS with </w:t>
            </w:r>
            <w:r w:rsidRPr="00961D42">
              <w:rPr>
                <w:i/>
                <w:iCs/>
              </w:rPr>
              <w:t>L</w:t>
            </w:r>
            <w:r w:rsidRPr="00961D42">
              <w:rPr>
                <w:i/>
                <w:iCs/>
                <w:vertAlign w:val="subscript"/>
              </w:rPr>
              <w:t>PTRS</w:t>
            </w:r>
            <w:r>
              <w:rPr>
                <w:i/>
                <w:iCs/>
                <w:vertAlign w:val="subscript"/>
              </w:rPr>
              <w:t xml:space="preserve"> </w:t>
            </w:r>
            <w:r w:rsidRPr="00961D42">
              <w:rPr>
                <w:i/>
                <w:iCs/>
              </w:rPr>
              <w:t>= 1</w:t>
            </w:r>
          </w:p>
        </w:tc>
        <w:tc>
          <w:tcPr>
            <w:tcW w:w="1558" w:type="dxa"/>
            <w:shd w:val="clear" w:color="auto" w:fill="auto"/>
            <w:vAlign w:val="center"/>
          </w:tcPr>
          <w:p w14:paraId="7943F1EF" w14:textId="77777777" w:rsidR="00831492" w:rsidRPr="000D6FF0" w:rsidRDefault="00831492" w:rsidP="00831492">
            <w:pPr>
              <w:keepNext/>
              <w:spacing w:after="0"/>
              <w:jc w:val="center"/>
              <w:rPr>
                <w:lang w:eastAsia="en-GB"/>
              </w:rPr>
            </w:pPr>
            <w:r>
              <w:rPr>
                <w:lang w:eastAsia="en-GB"/>
              </w:rPr>
              <w:t>28000 Hz</w:t>
            </w:r>
          </w:p>
        </w:tc>
        <w:tc>
          <w:tcPr>
            <w:tcW w:w="1558" w:type="dxa"/>
            <w:shd w:val="clear" w:color="auto" w:fill="auto"/>
            <w:vAlign w:val="center"/>
          </w:tcPr>
          <w:p w14:paraId="3EA54706" w14:textId="77777777" w:rsidR="00831492" w:rsidRPr="000D6FF0" w:rsidRDefault="00831492" w:rsidP="00831492">
            <w:pPr>
              <w:keepNext/>
              <w:spacing w:after="0"/>
              <w:jc w:val="center"/>
              <w:rPr>
                <w:lang w:eastAsia="en-GB"/>
              </w:rPr>
            </w:pPr>
            <w:r>
              <w:rPr>
                <w:lang w:eastAsia="en-GB"/>
              </w:rPr>
              <w:t>56000 Hz</w:t>
            </w:r>
          </w:p>
        </w:tc>
      </w:tr>
      <w:tr w:rsidR="00831492" w:rsidRPr="000D6FF0" w14:paraId="2AA0E936" w14:textId="77777777" w:rsidTr="00831492">
        <w:trPr>
          <w:trHeight w:val="50"/>
          <w:jc w:val="center"/>
        </w:trPr>
        <w:tc>
          <w:tcPr>
            <w:tcW w:w="2624" w:type="dxa"/>
            <w:shd w:val="clear" w:color="auto" w:fill="auto"/>
            <w:vAlign w:val="center"/>
          </w:tcPr>
          <w:p w14:paraId="27DE8EF0" w14:textId="77777777" w:rsidR="00831492" w:rsidRPr="000D6FF0" w:rsidRDefault="00831492" w:rsidP="00831492">
            <w:pPr>
              <w:keepNext/>
              <w:spacing w:after="0"/>
              <w:jc w:val="center"/>
              <w:rPr>
                <w:lang w:eastAsia="en-GB"/>
              </w:rPr>
            </w:pPr>
            <w:r>
              <w:rPr>
                <w:lang w:eastAsia="en-GB"/>
              </w:rPr>
              <w:t xml:space="preserve">PTRS with </w:t>
            </w:r>
            <w:r w:rsidRPr="00961D42">
              <w:rPr>
                <w:i/>
                <w:iCs/>
              </w:rPr>
              <w:t>L</w:t>
            </w:r>
            <w:r w:rsidRPr="00961D42">
              <w:rPr>
                <w:i/>
                <w:iCs/>
                <w:vertAlign w:val="subscript"/>
              </w:rPr>
              <w:t>PTRS</w:t>
            </w:r>
            <w:r>
              <w:rPr>
                <w:i/>
                <w:iCs/>
                <w:vertAlign w:val="subscript"/>
              </w:rPr>
              <w:t xml:space="preserve"> </w:t>
            </w:r>
            <w:r w:rsidRPr="00961D42">
              <w:rPr>
                <w:i/>
                <w:iCs/>
              </w:rPr>
              <w:t xml:space="preserve">= </w:t>
            </w:r>
            <w:r>
              <w:rPr>
                <w:i/>
                <w:iCs/>
              </w:rPr>
              <w:t>2</w:t>
            </w:r>
          </w:p>
        </w:tc>
        <w:tc>
          <w:tcPr>
            <w:tcW w:w="1558" w:type="dxa"/>
            <w:shd w:val="clear" w:color="auto" w:fill="auto"/>
            <w:vAlign w:val="center"/>
          </w:tcPr>
          <w:p w14:paraId="201E5B7D" w14:textId="77777777" w:rsidR="00831492" w:rsidRPr="000D6FF0" w:rsidRDefault="00831492" w:rsidP="00831492">
            <w:pPr>
              <w:keepNext/>
              <w:spacing w:after="0"/>
              <w:jc w:val="center"/>
              <w:rPr>
                <w:lang w:eastAsia="en-GB"/>
              </w:rPr>
            </w:pPr>
            <w:r>
              <w:rPr>
                <w:lang w:eastAsia="en-GB"/>
              </w:rPr>
              <w:t>14000 Hz</w:t>
            </w:r>
          </w:p>
        </w:tc>
        <w:tc>
          <w:tcPr>
            <w:tcW w:w="1558" w:type="dxa"/>
            <w:shd w:val="clear" w:color="auto" w:fill="auto"/>
            <w:vAlign w:val="center"/>
          </w:tcPr>
          <w:p w14:paraId="47A89D21" w14:textId="77777777" w:rsidR="00831492" w:rsidRPr="000D6FF0" w:rsidRDefault="00831492" w:rsidP="00831492">
            <w:pPr>
              <w:keepNext/>
              <w:spacing w:after="0"/>
              <w:jc w:val="center"/>
              <w:rPr>
                <w:lang w:eastAsia="en-GB"/>
              </w:rPr>
            </w:pPr>
            <w:r>
              <w:rPr>
                <w:lang w:eastAsia="en-GB"/>
              </w:rPr>
              <w:t>28000 Hz</w:t>
            </w:r>
          </w:p>
        </w:tc>
      </w:tr>
      <w:tr w:rsidR="00831492" w:rsidRPr="000D6FF0" w14:paraId="12AB1004" w14:textId="77777777" w:rsidTr="00831492">
        <w:trPr>
          <w:trHeight w:val="50"/>
          <w:jc w:val="center"/>
        </w:trPr>
        <w:tc>
          <w:tcPr>
            <w:tcW w:w="2624" w:type="dxa"/>
            <w:shd w:val="clear" w:color="auto" w:fill="auto"/>
            <w:vAlign w:val="center"/>
          </w:tcPr>
          <w:p w14:paraId="7A1F7782" w14:textId="77777777" w:rsidR="00831492" w:rsidRPr="000D6FF0" w:rsidRDefault="00831492" w:rsidP="00831492">
            <w:pPr>
              <w:keepNext/>
              <w:spacing w:after="0"/>
              <w:jc w:val="center"/>
              <w:rPr>
                <w:lang w:eastAsia="en-GB"/>
              </w:rPr>
            </w:pPr>
            <w:r>
              <w:rPr>
                <w:lang w:eastAsia="en-GB"/>
              </w:rPr>
              <w:t xml:space="preserve">PTRS with </w:t>
            </w:r>
            <w:r w:rsidRPr="00961D42">
              <w:rPr>
                <w:i/>
                <w:iCs/>
              </w:rPr>
              <w:t>L</w:t>
            </w:r>
            <w:r w:rsidRPr="00961D42">
              <w:rPr>
                <w:i/>
                <w:iCs/>
                <w:vertAlign w:val="subscript"/>
              </w:rPr>
              <w:t>PTRS</w:t>
            </w:r>
            <w:r>
              <w:rPr>
                <w:i/>
                <w:iCs/>
                <w:vertAlign w:val="subscript"/>
              </w:rPr>
              <w:t xml:space="preserve"> </w:t>
            </w:r>
            <w:r w:rsidRPr="00961D42">
              <w:rPr>
                <w:i/>
                <w:iCs/>
              </w:rPr>
              <w:t xml:space="preserve">= </w:t>
            </w:r>
            <w:r>
              <w:rPr>
                <w:i/>
                <w:iCs/>
              </w:rPr>
              <w:t>4</w:t>
            </w:r>
          </w:p>
        </w:tc>
        <w:tc>
          <w:tcPr>
            <w:tcW w:w="1558" w:type="dxa"/>
            <w:shd w:val="clear" w:color="auto" w:fill="auto"/>
            <w:vAlign w:val="center"/>
          </w:tcPr>
          <w:p w14:paraId="2438AD97" w14:textId="77777777" w:rsidR="00831492" w:rsidRPr="000D6FF0" w:rsidRDefault="00831492" w:rsidP="00831492">
            <w:pPr>
              <w:keepNext/>
              <w:spacing w:after="0"/>
              <w:jc w:val="center"/>
              <w:rPr>
                <w:lang w:eastAsia="en-GB"/>
              </w:rPr>
            </w:pPr>
            <w:r>
              <w:rPr>
                <w:lang w:eastAsia="en-GB"/>
              </w:rPr>
              <w:t xml:space="preserve">7000 </w:t>
            </w:r>
            <w:r w:rsidRPr="000D6FF0">
              <w:rPr>
                <w:lang w:eastAsia="en-GB"/>
              </w:rPr>
              <w:t>Hz</w:t>
            </w:r>
          </w:p>
        </w:tc>
        <w:tc>
          <w:tcPr>
            <w:tcW w:w="1558" w:type="dxa"/>
            <w:shd w:val="clear" w:color="auto" w:fill="auto"/>
            <w:vAlign w:val="center"/>
          </w:tcPr>
          <w:p w14:paraId="2D683AF8" w14:textId="77777777" w:rsidR="00831492" w:rsidRPr="000D6FF0" w:rsidRDefault="00831492" w:rsidP="00831492">
            <w:pPr>
              <w:keepNext/>
              <w:spacing w:after="0"/>
              <w:jc w:val="center"/>
              <w:rPr>
                <w:lang w:eastAsia="en-GB"/>
              </w:rPr>
            </w:pPr>
            <w:r>
              <w:rPr>
                <w:lang w:eastAsia="en-GB"/>
              </w:rPr>
              <w:t xml:space="preserve">14000 </w:t>
            </w:r>
            <w:r w:rsidRPr="000D6FF0">
              <w:rPr>
                <w:lang w:eastAsia="en-GB"/>
              </w:rPr>
              <w:t>Hz</w:t>
            </w:r>
          </w:p>
        </w:tc>
      </w:tr>
    </w:tbl>
    <w:p w14:paraId="2017A140" w14:textId="06A2578A" w:rsidR="00831492" w:rsidRDefault="00831492" w:rsidP="00831492">
      <w:pPr>
        <w:rPr>
          <w:lang w:eastAsia="en-GB"/>
        </w:rPr>
      </w:pPr>
      <w:r>
        <w:rPr>
          <w:lang w:eastAsia="en-GB"/>
        </w:rPr>
        <w:t xml:space="preserve">In </w:t>
      </w:r>
      <w:r w:rsidR="0021254B">
        <w:rPr>
          <w:lang w:eastAsia="en-GB"/>
        </w:rPr>
        <w:fldChar w:fldCharType="begin"/>
      </w:r>
      <w:r w:rsidR="0021254B">
        <w:rPr>
          <w:lang w:eastAsia="en-GB"/>
        </w:rPr>
        <w:instrText xml:space="preserve"> REF _Ref61638130 \h  \* MERGEFORMAT </w:instrText>
      </w:r>
      <w:r w:rsidR="0021254B">
        <w:rPr>
          <w:lang w:eastAsia="en-GB"/>
        </w:rPr>
      </w:r>
      <w:r w:rsidR="0021254B">
        <w:rPr>
          <w:lang w:eastAsia="en-GB"/>
        </w:rPr>
        <w:fldChar w:fldCharType="separate"/>
      </w:r>
      <w:r w:rsidR="0021254B" w:rsidRPr="0021254B">
        <w:t xml:space="preserve">Table </w:t>
      </w:r>
      <w:r w:rsidR="000159EE">
        <w:rPr>
          <w:noProof/>
        </w:rPr>
        <w:t>6</w:t>
      </w:r>
      <w:r w:rsidR="0021254B">
        <w:t xml:space="preserve"> </w:t>
      </w:r>
      <w:r w:rsidR="0021254B">
        <w:rPr>
          <w:lang w:eastAsia="en-GB"/>
        </w:rPr>
        <w:fldChar w:fldCharType="end"/>
      </w:r>
      <w:r>
        <w:rPr>
          <w:lang w:eastAsia="en-GB"/>
        </w:rPr>
        <w:t xml:space="preserve">we present DL frequency error for different UE speeds on 30 GHz carrier frequency </w:t>
      </w:r>
      <w:r w:rsidR="007E6912">
        <w:rPr>
          <w:lang w:eastAsia="en-GB"/>
        </w:rPr>
        <w:t>in case when frequency error is limited by Doppler shift frequency. Ideal</w:t>
      </w:r>
      <w:r>
        <w:rPr>
          <w:lang w:eastAsia="en-GB"/>
        </w:rPr>
        <w:t xml:space="preserve"> UE </w:t>
      </w:r>
      <w:r w:rsidR="007E6912">
        <w:rPr>
          <w:lang w:eastAsia="en-GB"/>
        </w:rPr>
        <w:t xml:space="preserve">frequency </w:t>
      </w:r>
      <w:r>
        <w:rPr>
          <w:lang w:eastAsia="en-GB"/>
        </w:rPr>
        <w:t xml:space="preserve">tracking </w:t>
      </w:r>
      <w:r w:rsidR="007E6912">
        <w:rPr>
          <w:lang w:eastAsia="en-GB"/>
        </w:rPr>
        <w:t>is assumed hence we do not consider additional estimation errors</w:t>
      </w:r>
      <w:r>
        <w:rPr>
          <w:lang w:eastAsia="en-GB"/>
        </w:rPr>
        <w:t xml:space="preserve">. </w:t>
      </w:r>
    </w:p>
    <w:p w14:paraId="4591E9AB" w14:textId="3E173B91" w:rsidR="00831492" w:rsidRDefault="00831492" w:rsidP="00831492">
      <w:pPr>
        <w:pStyle w:val="Caption"/>
      </w:pPr>
      <w:bookmarkStart w:id="8" w:name="_Ref61638130"/>
      <w:r w:rsidRPr="000159EE">
        <w:t xml:space="preserve">Table </w:t>
      </w:r>
      <w:r w:rsidR="000159EE" w:rsidRPr="000159EE">
        <w:t>6</w:t>
      </w:r>
      <w:r w:rsidRPr="000159EE">
        <w:t>. DL frequency</w:t>
      </w:r>
      <w:r w:rsidRPr="00A65C37">
        <w:t xml:space="preserve"> error in </w:t>
      </w:r>
      <w:r>
        <w:t>case of u</w:t>
      </w:r>
      <w:r w:rsidRPr="00A65C37">
        <w:t>nidirectional deployment</w:t>
      </w:r>
      <w:r>
        <w:t xml:space="preserve"> or bidirectional with single pane UE </w:t>
      </w:r>
      <w:r w:rsidRPr="00A65C37">
        <w:t>vs UE speed for 30 GHz Carrier frequency</w:t>
      </w:r>
      <w:bookmarkEnd w:id="8"/>
    </w:p>
    <w:tbl>
      <w:tblPr>
        <w:tblStyle w:val="TableGrid"/>
        <w:tblW w:w="0" w:type="auto"/>
        <w:tblLook w:val="04A0" w:firstRow="1" w:lastRow="0" w:firstColumn="1" w:lastColumn="0" w:noHBand="0" w:noVBand="1"/>
      </w:tblPr>
      <w:tblGrid>
        <w:gridCol w:w="2611"/>
        <w:gridCol w:w="1403"/>
        <w:gridCol w:w="1404"/>
        <w:gridCol w:w="1403"/>
        <w:gridCol w:w="1404"/>
        <w:gridCol w:w="1404"/>
      </w:tblGrid>
      <w:tr w:rsidR="00831492" w14:paraId="0544F3FC" w14:textId="77777777" w:rsidTr="00831492">
        <w:tc>
          <w:tcPr>
            <w:tcW w:w="2611" w:type="dxa"/>
            <w:shd w:val="clear" w:color="auto" w:fill="D9E2F3" w:themeFill="accent1" w:themeFillTint="33"/>
          </w:tcPr>
          <w:p w14:paraId="09BE21A9" w14:textId="77777777" w:rsidR="00831492" w:rsidRDefault="00831492" w:rsidP="00831492">
            <w:pPr>
              <w:spacing w:after="0"/>
              <w:jc w:val="left"/>
              <w:rPr>
                <w:lang w:eastAsia="ja-JP" w:bidi="hi-IN"/>
              </w:rPr>
            </w:pPr>
            <w:r>
              <w:rPr>
                <w:lang w:eastAsia="ja-JP" w:bidi="hi-IN"/>
              </w:rPr>
              <w:t>Speed, km/h</w:t>
            </w:r>
          </w:p>
        </w:tc>
        <w:tc>
          <w:tcPr>
            <w:tcW w:w="1403" w:type="dxa"/>
            <w:shd w:val="clear" w:color="auto" w:fill="FFE599" w:themeFill="accent4" w:themeFillTint="66"/>
          </w:tcPr>
          <w:p w14:paraId="5E1E1062" w14:textId="77777777" w:rsidR="00831492" w:rsidRDefault="00831492" w:rsidP="00831492">
            <w:pPr>
              <w:spacing w:after="0"/>
              <w:jc w:val="center"/>
              <w:rPr>
                <w:lang w:eastAsia="ja-JP" w:bidi="hi-IN"/>
              </w:rPr>
            </w:pPr>
            <w:r>
              <w:rPr>
                <w:lang w:eastAsia="ja-JP" w:bidi="hi-IN"/>
              </w:rPr>
              <w:t>150</w:t>
            </w:r>
          </w:p>
        </w:tc>
        <w:tc>
          <w:tcPr>
            <w:tcW w:w="1404" w:type="dxa"/>
            <w:shd w:val="clear" w:color="auto" w:fill="FFE599" w:themeFill="accent4" w:themeFillTint="66"/>
          </w:tcPr>
          <w:p w14:paraId="42675E16" w14:textId="77777777" w:rsidR="00831492" w:rsidRDefault="00831492" w:rsidP="00831492">
            <w:pPr>
              <w:spacing w:after="0"/>
              <w:jc w:val="center"/>
              <w:rPr>
                <w:lang w:eastAsia="ja-JP" w:bidi="hi-IN"/>
              </w:rPr>
            </w:pPr>
            <w:r>
              <w:rPr>
                <w:lang w:eastAsia="ja-JP" w:bidi="hi-IN"/>
              </w:rPr>
              <w:t>200</w:t>
            </w:r>
          </w:p>
        </w:tc>
        <w:tc>
          <w:tcPr>
            <w:tcW w:w="1403" w:type="dxa"/>
            <w:shd w:val="clear" w:color="auto" w:fill="FFE599" w:themeFill="accent4" w:themeFillTint="66"/>
          </w:tcPr>
          <w:p w14:paraId="12914DB5" w14:textId="77777777" w:rsidR="00831492" w:rsidRDefault="00831492" w:rsidP="00831492">
            <w:pPr>
              <w:spacing w:after="0"/>
              <w:jc w:val="center"/>
              <w:rPr>
                <w:lang w:eastAsia="ja-JP" w:bidi="hi-IN"/>
              </w:rPr>
            </w:pPr>
            <w:r>
              <w:rPr>
                <w:lang w:eastAsia="ja-JP" w:bidi="hi-IN"/>
              </w:rPr>
              <w:t>250</w:t>
            </w:r>
          </w:p>
        </w:tc>
        <w:tc>
          <w:tcPr>
            <w:tcW w:w="1404" w:type="dxa"/>
            <w:shd w:val="clear" w:color="auto" w:fill="FFE599" w:themeFill="accent4" w:themeFillTint="66"/>
          </w:tcPr>
          <w:p w14:paraId="6B5ED8D1" w14:textId="77777777" w:rsidR="00831492" w:rsidRDefault="00831492" w:rsidP="00831492">
            <w:pPr>
              <w:spacing w:after="0"/>
              <w:jc w:val="center"/>
              <w:rPr>
                <w:lang w:eastAsia="ja-JP" w:bidi="hi-IN"/>
              </w:rPr>
            </w:pPr>
            <w:r>
              <w:rPr>
                <w:lang w:eastAsia="ja-JP" w:bidi="hi-IN"/>
              </w:rPr>
              <w:t>300</w:t>
            </w:r>
          </w:p>
        </w:tc>
        <w:tc>
          <w:tcPr>
            <w:tcW w:w="1404" w:type="dxa"/>
            <w:shd w:val="clear" w:color="auto" w:fill="FFE599" w:themeFill="accent4" w:themeFillTint="66"/>
          </w:tcPr>
          <w:p w14:paraId="30B0AF61" w14:textId="77777777" w:rsidR="00831492" w:rsidRDefault="00831492" w:rsidP="00831492">
            <w:pPr>
              <w:spacing w:after="0"/>
              <w:jc w:val="center"/>
              <w:rPr>
                <w:lang w:eastAsia="ja-JP" w:bidi="hi-IN"/>
              </w:rPr>
            </w:pPr>
            <w:r>
              <w:rPr>
                <w:lang w:eastAsia="ja-JP" w:bidi="hi-IN"/>
              </w:rPr>
              <w:t>350</w:t>
            </w:r>
          </w:p>
        </w:tc>
      </w:tr>
      <w:tr w:rsidR="00831492" w14:paraId="18D19F34" w14:textId="77777777" w:rsidTr="00831492">
        <w:tc>
          <w:tcPr>
            <w:tcW w:w="2611" w:type="dxa"/>
            <w:shd w:val="clear" w:color="auto" w:fill="D9E2F3" w:themeFill="accent1" w:themeFillTint="33"/>
          </w:tcPr>
          <w:p w14:paraId="4150B28F" w14:textId="77777777" w:rsidR="00831492" w:rsidRDefault="00831492" w:rsidP="00831492">
            <w:pPr>
              <w:spacing w:after="0"/>
              <w:jc w:val="left"/>
              <w:rPr>
                <w:lang w:eastAsia="ja-JP" w:bidi="hi-IN"/>
              </w:rPr>
            </w:pPr>
            <w:r>
              <w:rPr>
                <w:lang w:eastAsia="ja-JP" w:bidi="hi-IN"/>
              </w:rPr>
              <w:t>DL Frequency Error (without UE tracking error)</w:t>
            </w:r>
          </w:p>
        </w:tc>
        <w:tc>
          <w:tcPr>
            <w:tcW w:w="1403" w:type="dxa"/>
            <w:vAlign w:val="center"/>
          </w:tcPr>
          <w:p w14:paraId="4FDEF1A3" w14:textId="77777777" w:rsidR="00831492" w:rsidRPr="0054650D" w:rsidRDefault="00831492" w:rsidP="00831492">
            <w:pPr>
              <w:spacing w:after="0"/>
              <w:jc w:val="center"/>
              <w:rPr>
                <w:b/>
                <w:bCs/>
                <w:lang w:eastAsia="ja-JP" w:bidi="hi-IN"/>
              </w:rPr>
            </w:pPr>
            <w:r w:rsidRPr="0054650D">
              <w:rPr>
                <w:b/>
                <w:bCs/>
              </w:rPr>
              <w:t>4167</w:t>
            </w:r>
          </w:p>
        </w:tc>
        <w:tc>
          <w:tcPr>
            <w:tcW w:w="1404" w:type="dxa"/>
            <w:vAlign w:val="center"/>
          </w:tcPr>
          <w:p w14:paraId="36E8E450" w14:textId="77777777" w:rsidR="00831492" w:rsidRPr="0054650D" w:rsidRDefault="00831492" w:rsidP="00831492">
            <w:pPr>
              <w:spacing w:after="0"/>
              <w:jc w:val="center"/>
              <w:rPr>
                <w:b/>
                <w:bCs/>
                <w:lang w:eastAsia="ja-JP" w:bidi="hi-IN"/>
              </w:rPr>
            </w:pPr>
            <w:r w:rsidRPr="0054650D">
              <w:rPr>
                <w:b/>
                <w:bCs/>
              </w:rPr>
              <w:t>5556</w:t>
            </w:r>
          </w:p>
        </w:tc>
        <w:tc>
          <w:tcPr>
            <w:tcW w:w="1403" w:type="dxa"/>
            <w:vAlign w:val="center"/>
          </w:tcPr>
          <w:p w14:paraId="1F8BB2B2" w14:textId="77777777" w:rsidR="00831492" w:rsidRPr="0054650D" w:rsidRDefault="00831492" w:rsidP="00831492">
            <w:pPr>
              <w:spacing w:after="0"/>
              <w:jc w:val="center"/>
              <w:rPr>
                <w:b/>
                <w:bCs/>
                <w:lang w:eastAsia="ja-JP" w:bidi="hi-IN"/>
              </w:rPr>
            </w:pPr>
            <w:r w:rsidRPr="0054650D">
              <w:rPr>
                <w:b/>
                <w:bCs/>
              </w:rPr>
              <w:t>6944</w:t>
            </w:r>
          </w:p>
        </w:tc>
        <w:tc>
          <w:tcPr>
            <w:tcW w:w="1404" w:type="dxa"/>
            <w:vAlign w:val="center"/>
          </w:tcPr>
          <w:p w14:paraId="4D532424" w14:textId="77777777" w:rsidR="00831492" w:rsidRPr="0054650D" w:rsidRDefault="00831492" w:rsidP="00831492">
            <w:pPr>
              <w:spacing w:after="0"/>
              <w:jc w:val="center"/>
              <w:rPr>
                <w:b/>
                <w:bCs/>
                <w:lang w:eastAsia="ja-JP" w:bidi="hi-IN"/>
              </w:rPr>
            </w:pPr>
            <w:r w:rsidRPr="0054650D">
              <w:rPr>
                <w:b/>
                <w:bCs/>
              </w:rPr>
              <w:t>8333</w:t>
            </w:r>
          </w:p>
        </w:tc>
        <w:tc>
          <w:tcPr>
            <w:tcW w:w="1404" w:type="dxa"/>
            <w:vAlign w:val="center"/>
          </w:tcPr>
          <w:p w14:paraId="099E4BE1" w14:textId="77777777" w:rsidR="00831492" w:rsidRPr="0054650D" w:rsidRDefault="00831492" w:rsidP="00831492">
            <w:pPr>
              <w:spacing w:after="0"/>
              <w:jc w:val="center"/>
              <w:rPr>
                <w:b/>
                <w:bCs/>
                <w:lang w:eastAsia="ja-JP" w:bidi="hi-IN"/>
              </w:rPr>
            </w:pPr>
            <w:r w:rsidRPr="0054650D">
              <w:rPr>
                <w:b/>
                <w:bCs/>
              </w:rPr>
              <w:t>9722</w:t>
            </w:r>
          </w:p>
        </w:tc>
      </w:tr>
    </w:tbl>
    <w:p w14:paraId="7FB508B4" w14:textId="77777777" w:rsidR="000159EE" w:rsidRDefault="000159EE" w:rsidP="00831492">
      <w:pPr>
        <w:rPr>
          <w:b/>
          <w:i/>
          <w:lang w:val="en-US" w:eastAsia="ja-JP" w:bidi="hi-IN"/>
        </w:rPr>
      </w:pPr>
    </w:p>
    <w:p w14:paraId="5CB7FF21" w14:textId="1D0263A2" w:rsidR="00831492" w:rsidRPr="00831492" w:rsidRDefault="00831492" w:rsidP="00831492">
      <w:pPr>
        <w:rPr>
          <w:bCs/>
          <w:i/>
          <w:lang w:val="en-US" w:eastAsia="ja-JP" w:bidi="hi-IN"/>
        </w:rPr>
      </w:pPr>
      <w:r w:rsidRPr="00831492">
        <w:rPr>
          <w:b/>
          <w:i/>
          <w:lang w:val="en-US" w:eastAsia="ja-JP" w:bidi="hi-IN"/>
        </w:rPr>
        <w:t>Observations #</w:t>
      </w:r>
      <w:r w:rsidR="000159EE">
        <w:rPr>
          <w:b/>
          <w:i/>
          <w:lang w:val="en-US" w:eastAsia="ja-JP" w:bidi="hi-IN"/>
        </w:rPr>
        <w:t>6</w:t>
      </w:r>
      <w:r w:rsidRPr="00831492">
        <w:rPr>
          <w:b/>
          <w:i/>
          <w:lang w:val="en-US" w:eastAsia="ja-JP" w:bidi="hi-IN"/>
        </w:rPr>
        <w:t xml:space="preserve">: </w:t>
      </w:r>
      <w:r w:rsidRPr="00831492">
        <w:rPr>
          <w:bCs/>
          <w:i/>
          <w:lang w:val="en-US" w:eastAsia="ja-JP" w:bidi="hi-IN"/>
        </w:rPr>
        <w:t xml:space="preserve">Due to limitations on maximum handled estimated frequency in DL unidirectional </w:t>
      </w:r>
      <w:r w:rsidR="007E6912">
        <w:rPr>
          <w:bCs/>
          <w:i/>
          <w:lang w:val="en-US" w:eastAsia="ja-JP" w:bidi="hi-IN"/>
        </w:rPr>
        <w:t>deployment with</w:t>
      </w:r>
      <w:r w:rsidR="007E6912" w:rsidRPr="00831492">
        <w:rPr>
          <w:bCs/>
          <w:i/>
          <w:lang w:val="en-US" w:eastAsia="ja-JP" w:bidi="hi-IN"/>
        </w:rPr>
        <w:t xml:space="preserve"> </w:t>
      </w:r>
      <w:r w:rsidR="007E6912">
        <w:rPr>
          <w:bCs/>
          <w:i/>
          <w:lang w:val="en-US" w:eastAsia="ja-JP" w:bidi="hi-IN"/>
        </w:rPr>
        <w:t>two</w:t>
      </w:r>
      <w:r w:rsidR="007E6912" w:rsidRPr="00831492">
        <w:rPr>
          <w:bCs/>
          <w:i/>
          <w:lang w:val="en-US" w:eastAsia="ja-JP" w:bidi="hi-IN"/>
        </w:rPr>
        <w:t xml:space="preserve"> panel UE </w:t>
      </w:r>
      <w:r w:rsidRPr="00831492">
        <w:rPr>
          <w:bCs/>
          <w:i/>
          <w:lang w:val="en-US" w:eastAsia="ja-JP" w:bidi="hi-IN"/>
        </w:rPr>
        <w:t xml:space="preserve">or bidirectional </w:t>
      </w:r>
      <w:r w:rsidR="007E6912" w:rsidRPr="00831492">
        <w:rPr>
          <w:bCs/>
          <w:i/>
          <w:lang w:val="en-US" w:eastAsia="ja-JP" w:bidi="hi-IN"/>
        </w:rPr>
        <w:t>deployment</w:t>
      </w:r>
      <w:r w:rsidR="007E6912">
        <w:rPr>
          <w:bCs/>
          <w:i/>
          <w:lang w:val="en-US" w:eastAsia="ja-JP" w:bidi="hi-IN"/>
        </w:rPr>
        <w:t xml:space="preserve"> </w:t>
      </w:r>
      <w:r w:rsidRPr="00831492">
        <w:rPr>
          <w:bCs/>
          <w:i/>
          <w:lang w:val="en-US" w:eastAsia="ja-JP" w:bidi="hi-IN"/>
        </w:rPr>
        <w:t xml:space="preserve">with single panel UE </w:t>
      </w:r>
    </w:p>
    <w:p w14:paraId="19C378DF" w14:textId="77777777" w:rsidR="00831492" w:rsidRPr="00831492" w:rsidRDefault="00831492" w:rsidP="00831492">
      <w:pPr>
        <w:pStyle w:val="ListParagraph"/>
        <w:numPr>
          <w:ilvl w:val="0"/>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For scenarios with 60 kHz:</w:t>
      </w:r>
    </w:p>
    <w:p w14:paraId="7B00BB5B" w14:textId="77777777" w:rsidR="00831492" w:rsidRPr="00831492" w:rsidRDefault="00831492" w:rsidP="00831492">
      <w:pPr>
        <w:pStyle w:val="ListParagraph"/>
        <w:numPr>
          <w:ilvl w:val="1"/>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System can work in scenarios with 30GHz carrier frequency and 350km/h speed only under assumption of PTRS based estimation and density of PTRS is not less than 2.</w:t>
      </w:r>
    </w:p>
    <w:p w14:paraId="662082AC" w14:textId="77777777" w:rsidR="00831492" w:rsidRPr="00831492" w:rsidRDefault="00831492" w:rsidP="00831492">
      <w:pPr>
        <w:pStyle w:val="ListParagraph"/>
        <w:numPr>
          <w:ilvl w:val="0"/>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For scenarios with 120 kHz:</w:t>
      </w:r>
    </w:p>
    <w:p w14:paraId="2B566250" w14:textId="2042FB39" w:rsidR="00831492" w:rsidRPr="007E6912" w:rsidRDefault="00831492" w:rsidP="007E6912">
      <w:pPr>
        <w:pStyle w:val="ListParagraph"/>
        <w:numPr>
          <w:ilvl w:val="1"/>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System can work in scenarios with 30GHz carrier frequency and 350km/h speed and frequency tracking ca</w:t>
      </w:r>
      <w:r w:rsidR="007E6912">
        <w:rPr>
          <w:rFonts w:ascii="Times New Roman" w:hAnsi="Times New Roman"/>
          <w:bCs/>
          <w:i/>
          <w:sz w:val="20"/>
          <w:szCs w:val="20"/>
          <w:lang w:eastAsia="ja-JP" w:bidi="hi-IN"/>
        </w:rPr>
        <w:t>n</w:t>
      </w:r>
      <w:r w:rsidRPr="00831492">
        <w:rPr>
          <w:rFonts w:ascii="Times New Roman" w:hAnsi="Times New Roman"/>
          <w:bCs/>
          <w:i/>
          <w:sz w:val="20"/>
          <w:szCs w:val="20"/>
          <w:lang w:eastAsia="ja-JP" w:bidi="hi-IN"/>
        </w:rPr>
        <w:t xml:space="preserve"> be performed by any DL RS.</w:t>
      </w:r>
    </w:p>
    <w:p w14:paraId="3892AEA0" w14:textId="1481C5E8" w:rsidR="00831492" w:rsidRDefault="00831492" w:rsidP="00831492">
      <w:pPr>
        <w:rPr>
          <w:b/>
          <w:bCs/>
          <w:vertAlign w:val="subscript"/>
          <w:lang w:val="en-US" w:eastAsia="ja-JP" w:bidi="hi-IN"/>
        </w:rPr>
      </w:pPr>
      <w:r>
        <w:rPr>
          <w:lang w:val="en-US" w:eastAsia="ja-JP" w:bidi="hi-IN"/>
        </w:rPr>
        <w:t xml:space="preserve">For bidirectional deployment when UE equipped with two panels the limitation factor on max supported speed is determined by instantaneous frequency change in the middle point between two RRHs. </w:t>
      </w:r>
      <w:r w:rsidRPr="00824F17">
        <w:rPr>
          <w:lang w:val="en-US" w:eastAsia="ja-JP" w:bidi="hi-IN"/>
        </w:rPr>
        <w:t>For</w:t>
      </w:r>
      <w:r>
        <w:rPr>
          <w:lang w:val="en-US" w:eastAsia="ja-JP" w:bidi="hi-IN"/>
        </w:rPr>
        <w:t xml:space="preserve"> multi HST-RRH deployment this frequency error equals to  </w:t>
      </w:r>
      <w:r>
        <w:rPr>
          <w:b/>
          <w:bCs/>
          <w:vertAlign w:val="subscript"/>
          <w:lang w:val="en-US" w:eastAsia="ja-JP" w:bidi="hi-I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412"/>
      </w:tblGrid>
      <w:tr w:rsidR="00936A7F" w14:paraId="49B6CAA4" w14:textId="77777777" w:rsidTr="00407B8B">
        <w:tc>
          <w:tcPr>
            <w:tcW w:w="8217" w:type="dxa"/>
            <w:vAlign w:val="center"/>
          </w:tcPr>
          <w:p w14:paraId="681C9BDB" w14:textId="4EF25A89" w:rsidR="00936A7F" w:rsidRDefault="00936A7F" w:rsidP="00936A7F">
            <w:pPr>
              <w:spacing w:before="0" w:after="0"/>
              <w:jc w:val="center"/>
              <w:rPr>
                <w:lang w:val="en-US" w:eastAsia="ja-JP" w:bidi="hi-IN"/>
              </w:rPr>
            </w:pPr>
            <m:oMathPara>
              <m:oMath>
                <m:r>
                  <m:rPr>
                    <m:sty m:val="bi"/>
                  </m:rPr>
                  <w:rPr>
                    <w:rFonts w:ascii="Cambria Math" w:hAnsi="Cambria Math"/>
                    <w:lang w:val="en-US" w:eastAsia="ja-JP" w:bidi="hi-IN"/>
                  </w:rPr>
                  <m:t>∆</m:t>
                </m:r>
                <m:sSub>
                  <m:sSubPr>
                    <m:ctrlPr>
                      <w:rPr>
                        <w:rFonts w:ascii="Cambria Math" w:hAnsi="Cambria Math"/>
                        <w:b/>
                        <w:bCs/>
                        <w:i/>
                        <w:lang w:val="en-US" w:eastAsia="ja-JP" w:bidi="hi-IN"/>
                      </w:rPr>
                    </m:ctrlPr>
                  </m:sSubPr>
                  <m:e>
                    <m:r>
                      <m:rPr>
                        <m:sty m:val="bi"/>
                      </m:rPr>
                      <w:rPr>
                        <w:rFonts w:ascii="Cambria Math" w:hAnsi="Cambria Math"/>
                        <w:lang w:val="en-US" w:eastAsia="ja-JP" w:bidi="hi-IN"/>
                      </w:rPr>
                      <m:t>F</m:t>
                    </m:r>
                  </m:e>
                  <m:sub>
                    <m:r>
                      <m:rPr>
                        <m:sty m:val="bi"/>
                      </m:rPr>
                      <w:rPr>
                        <w:rFonts w:ascii="Cambria Math" w:hAnsi="Cambria Math"/>
                        <w:lang w:val="en-US" w:eastAsia="ja-JP" w:bidi="hi-IN"/>
                      </w:rPr>
                      <m:t>Doppler</m:t>
                    </m:r>
                  </m:sub>
                </m:sSub>
                <m:r>
                  <m:rPr>
                    <m:sty m:val="bi"/>
                  </m:rPr>
                  <w:rPr>
                    <w:rFonts w:ascii="Cambria Math" w:hAnsi="Cambria Math"/>
                    <w:lang w:val="en-US" w:eastAsia="ja-JP" w:bidi="hi-IN"/>
                  </w:rPr>
                  <m:t>=</m:t>
                </m:r>
                <m:sSub>
                  <m:sSubPr>
                    <m:ctrlPr>
                      <w:rPr>
                        <w:rFonts w:ascii="Cambria Math" w:hAnsi="Cambria Math"/>
                        <w:b/>
                        <w:bCs/>
                        <w:i/>
                        <w:lang w:val="en-US" w:eastAsia="ja-JP" w:bidi="hi-IN"/>
                      </w:rPr>
                    </m:ctrlPr>
                  </m:sSubPr>
                  <m:e>
                    <m:r>
                      <m:rPr>
                        <m:sty m:val="bi"/>
                      </m:rPr>
                      <w:rPr>
                        <w:rFonts w:ascii="Cambria Math" w:hAnsi="Cambria Math"/>
                        <w:lang w:val="en-US" w:eastAsia="ja-JP" w:bidi="hi-IN"/>
                      </w:rPr>
                      <m:t>F</m:t>
                    </m:r>
                  </m:e>
                  <m:sub>
                    <m:r>
                      <m:rPr>
                        <m:sty m:val="bi"/>
                      </m:rPr>
                      <w:rPr>
                        <w:rFonts w:ascii="Cambria Math" w:hAnsi="Cambria Math"/>
                        <w:lang w:val="en-US" w:eastAsia="ja-JP" w:bidi="hi-IN"/>
                      </w:rPr>
                      <m:t>Doppler, max</m:t>
                    </m:r>
                  </m:sub>
                </m:sSub>
                <m:r>
                  <m:rPr>
                    <m:sty m:val="b"/>
                  </m:rPr>
                  <w:rPr>
                    <w:rFonts w:ascii="Cambria Math" w:hAnsi="Cambria Math"/>
                    <w:lang w:val="en-US" w:eastAsia="ja-JP" w:bidi="hi-IN"/>
                  </w:rPr>
                  <m:t>×</m:t>
                </m:r>
                <m:f>
                  <m:fPr>
                    <m:ctrlPr>
                      <w:rPr>
                        <w:rFonts w:ascii="Cambria Math" w:hAnsi="Cambria Math"/>
                        <w:b/>
                        <w:bCs/>
                        <w:lang w:val="en-US" w:eastAsia="ja-JP" w:bidi="hi-IN"/>
                      </w:rPr>
                    </m:ctrlPr>
                  </m:fPr>
                  <m:num>
                    <m:sSub>
                      <m:sSubPr>
                        <m:ctrlPr>
                          <w:rPr>
                            <w:rFonts w:ascii="Cambria Math" w:hAnsi="Cambria Math"/>
                            <w:b/>
                            <w:bCs/>
                            <w:i/>
                            <w:lang w:val="en-US" w:eastAsia="ja-JP" w:bidi="hi-IN"/>
                          </w:rPr>
                        </m:ctrlPr>
                      </m:sSubPr>
                      <m:e>
                        <m:r>
                          <m:rPr>
                            <m:sty m:val="bi"/>
                          </m:rPr>
                          <w:rPr>
                            <w:rFonts w:ascii="Cambria Math" w:hAnsi="Cambria Math"/>
                            <w:lang w:val="en-US" w:eastAsia="ja-JP" w:bidi="hi-IN"/>
                          </w:rPr>
                          <m:t>D</m:t>
                        </m:r>
                      </m:e>
                      <m:sub>
                        <m:r>
                          <m:rPr>
                            <m:sty m:val="bi"/>
                          </m:rPr>
                          <w:rPr>
                            <w:rFonts w:ascii="Cambria Math" w:hAnsi="Cambria Math"/>
                            <w:lang w:val="en-US" w:eastAsia="ja-JP" w:bidi="hi-IN"/>
                          </w:rPr>
                          <m:t>s</m:t>
                        </m:r>
                      </m:sub>
                    </m:sSub>
                  </m:num>
                  <m:den>
                    <m:rad>
                      <m:radPr>
                        <m:degHide m:val="1"/>
                        <m:ctrlPr>
                          <w:rPr>
                            <w:rFonts w:ascii="Cambria Math" w:hAnsi="Cambria Math"/>
                            <w:b/>
                            <w:bCs/>
                            <w:i/>
                            <w:lang w:val="en-US" w:eastAsia="ja-JP" w:bidi="hi-IN"/>
                          </w:rPr>
                        </m:ctrlPr>
                      </m:radPr>
                      <m:deg/>
                      <m:e>
                        <m:f>
                          <m:fPr>
                            <m:ctrlPr>
                              <w:rPr>
                                <w:rFonts w:ascii="Cambria Math" w:hAnsi="Cambria Math"/>
                                <w:b/>
                                <w:bCs/>
                                <w:i/>
                                <w:lang w:val="en-US" w:eastAsia="ja-JP" w:bidi="hi-IN"/>
                              </w:rPr>
                            </m:ctrlPr>
                          </m:fPr>
                          <m:num>
                            <m:sSubSup>
                              <m:sSubSupPr>
                                <m:ctrlPr>
                                  <w:rPr>
                                    <w:rFonts w:ascii="Cambria Math" w:hAnsi="Cambria Math"/>
                                    <w:b/>
                                    <w:bCs/>
                                    <w:i/>
                                    <w:lang w:val="en-US" w:eastAsia="ja-JP" w:bidi="hi-IN"/>
                                  </w:rPr>
                                </m:ctrlPr>
                              </m:sSubSupPr>
                              <m:e>
                                <m:r>
                                  <m:rPr>
                                    <m:sty m:val="bi"/>
                                  </m:rPr>
                                  <w:rPr>
                                    <w:rFonts w:ascii="Cambria Math" w:hAnsi="Cambria Math"/>
                                    <w:lang w:val="en-US" w:eastAsia="ja-JP" w:bidi="hi-IN"/>
                                  </w:rPr>
                                  <m:t>D</m:t>
                                </m:r>
                              </m:e>
                              <m:sub>
                                <m:r>
                                  <m:rPr>
                                    <m:sty m:val="bi"/>
                                  </m:rPr>
                                  <w:rPr>
                                    <w:rFonts w:ascii="Cambria Math" w:hAnsi="Cambria Math"/>
                                    <w:lang w:val="en-US" w:eastAsia="ja-JP" w:bidi="hi-IN"/>
                                  </w:rPr>
                                  <m:t>s</m:t>
                                </m:r>
                              </m:sub>
                              <m:sup>
                                <m:r>
                                  <m:rPr>
                                    <m:sty m:val="bi"/>
                                  </m:rPr>
                                  <w:rPr>
                                    <w:rFonts w:ascii="Cambria Math" w:hAnsi="Cambria Math"/>
                                    <w:lang w:val="en-US" w:eastAsia="ja-JP" w:bidi="hi-IN"/>
                                  </w:rPr>
                                  <m:t>2</m:t>
                                </m:r>
                              </m:sup>
                            </m:sSubSup>
                          </m:num>
                          <m:den>
                            <m:r>
                              <m:rPr>
                                <m:sty m:val="bi"/>
                              </m:rPr>
                              <w:rPr>
                                <w:rFonts w:ascii="Cambria Math" w:hAnsi="Cambria Math"/>
                                <w:lang w:val="en-US" w:eastAsia="ja-JP" w:bidi="hi-IN"/>
                              </w:rPr>
                              <m:t>4</m:t>
                            </m:r>
                          </m:den>
                        </m:f>
                        <m:r>
                          <m:rPr>
                            <m:sty m:val="bi"/>
                          </m:rPr>
                          <w:rPr>
                            <w:rFonts w:ascii="Cambria Math" w:hAnsi="Cambria Math"/>
                            <w:lang w:val="en-US" w:eastAsia="ja-JP" w:bidi="hi-IN"/>
                          </w:rPr>
                          <m:t>+</m:t>
                        </m:r>
                        <m:sSubSup>
                          <m:sSubSupPr>
                            <m:ctrlPr>
                              <w:rPr>
                                <w:rFonts w:ascii="Cambria Math" w:hAnsi="Cambria Math"/>
                                <w:b/>
                                <w:bCs/>
                                <w:i/>
                                <w:lang w:val="en-US" w:eastAsia="ja-JP" w:bidi="hi-IN"/>
                              </w:rPr>
                            </m:ctrlPr>
                          </m:sSubSupPr>
                          <m:e>
                            <m:r>
                              <m:rPr>
                                <m:sty m:val="bi"/>
                              </m:rPr>
                              <w:rPr>
                                <w:rFonts w:ascii="Cambria Math" w:hAnsi="Cambria Math"/>
                                <w:lang w:val="en-US" w:eastAsia="ja-JP" w:bidi="hi-IN"/>
                              </w:rPr>
                              <m:t>D</m:t>
                            </m:r>
                          </m:e>
                          <m:sub>
                            <m:r>
                              <m:rPr>
                                <m:sty m:val="bi"/>
                              </m:rPr>
                              <w:rPr>
                                <w:rFonts w:ascii="Cambria Math" w:hAnsi="Cambria Math"/>
                                <w:lang w:val="en-US" w:eastAsia="ja-JP" w:bidi="hi-IN"/>
                              </w:rPr>
                              <m:t>min</m:t>
                            </m:r>
                          </m:sub>
                          <m:sup>
                            <m:r>
                              <m:rPr>
                                <m:sty m:val="bi"/>
                              </m:rPr>
                              <w:rPr>
                                <w:rFonts w:ascii="Cambria Math" w:hAnsi="Cambria Math"/>
                                <w:lang w:val="en-US" w:eastAsia="ja-JP" w:bidi="hi-IN"/>
                              </w:rPr>
                              <m:t>2</m:t>
                            </m:r>
                          </m:sup>
                        </m:sSubSup>
                      </m:e>
                    </m:rad>
                  </m:den>
                </m:f>
              </m:oMath>
            </m:oMathPara>
          </w:p>
        </w:tc>
        <w:tc>
          <w:tcPr>
            <w:tcW w:w="1412" w:type="dxa"/>
            <w:vAlign w:val="center"/>
          </w:tcPr>
          <w:p w14:paraId="2C9420B0" w14:textId="2A44DE94" w:rsidR="00936A7F" w:rsidRDefault="00936A7F" w:rsidP="00936A7F">
            <w:pPr>
              <w:spacing w:before="0" w:after="0"/>
              <w:jc w:val="center"/>
              <w:rPr>
                <w:lang w:val="en-US" w:eastAsia="ja-JP" w:bidi="hi-IN"/>
              </w:rPr>
            </w:pPr>
            <w:r>
              <w:rPr>
                <w:lang w:val="en-US" w:eastAsia="ja-JP" w:bidi="hi-IN"/>
              </w:rPr>
              <w:t>(</w:t>
            </w:r>
            <w:r w:rsidR="00974868">
              <w:rPr>
                <w:lang w:val="en-US" w:eastAsia="ja-JP" w:bidi="hi-IN"/>
              </w:rPr>
              <w:t>2</w:t>
            </w:r>
            <w:r>
              <w:rPr>
                <w:lang w:val="en-US" w:eastAsia="ja-JP" w:bidi="hi-IN"/>
              </w:rPr>
              <w:t>)</w:t>
            </w:r>
          </w:p>
        </w:tc>
      </w:tr>
    </w:tbl>
    <w:p w14:paraId="51920FCD" w14:textId="77777777" w:rsidR="00936A7F" w:rsidRDefault="00936A7F" w:rsidP="00831492">
      <w:pPr>
        <w:rPr>
          <w:lang w:val="en-US" w:eastAsia="ja-JP" w:bidi="hi-IN"/>
        </w:rPr>
      </w:pPr>
    </w:p>
    <w:p w14:paraId="75010BDC" w14:textId="568DB982" w:rsidR="00831492" w:rsidRDefault="00831492" w:rsidP="00831492">
      <w:pPr>
        <w:rPr>
          <w:lang w:val="en-US" w:eastAsia="ja-JP" w:bidi="hi-IN"/>
        </w:rPr>
      </w:pPr>
      <w:r w:rsidRPr="00655A13">
        <w:rPr>
          <w:lang w:val="en-US" w:eastAsia="ja-JP" w:bidi="hi-IN"/>
        </w:rPr>
        <w:t xml:space="preserve">where </w:t>
      </w:r>
      <w:r w:rsidRPr="00824F17">
        <w:rPr>
          <w:lang w:val="en-US" w:eastAsia="ja-JP" w:bidi="hi-IN"/>
        </w:rPr>
        <w:t>∆</w:t>
      </w:r>
      <w:r w:rsidRPr="00824F17">
        <w:rPr>
          <w:i/>
          <w:lang w:val="en-US" w:eastAsia="ja-JP" w:bidi="hi-IN"/>
        </w:rPr>
        <w:t>F</w:t>
      </w:r>
      <w:r w:rsidRPr="00824F17">
        <w:rPr>
          <w:vertAlign w:val="subscript"/>
          <w:lang w:val="en-US" w:eastAsia="ja-JP" w:bidi="hi-IN"/>
        </w:rPr>
        <w:t>Doppler</w:t>
      </w:r>
      <w:r w:rsidRPr="00824F17">
        <w:rPr>
          <w:lang w:val="en-US" w:eastAsia="ja-JP" w:bidi="hi-IN"/>
        </w:rPr>
        <w:t xml:space="preserve"> – max Doppler frequency between 2 taps, </w:t>
      </w:r>
      <w:r w:rsidRPr="00824F17">
        <w:rPr>
          <w:i/>
          <w:lang w:val="en-US" w:eastAsia="ja-JP" w:bidi="hi-IN"/>
        </w:rPr>
        <w:t>F</w:t>
      </w:r>
      <w:r w:rsidRPr="00824F17">
        <w:rPr>
          <w:vertAlign w:val="subscript"/>
          <w:lang w:val="en-US" w:eastAsia="ja-JP" w:bidi="hi-IN"/>
        </w:rPr>
        <w:t>Doppler,max</w:t>
      </w:r>
      <w:r w:rsidRPr="00655A13">
        <w:rPr>
          <w:lang w:val="en-US" w:eastAsia="ja-JP" w:bidi="hi-IN"/>
        </w:rPr>
        <w:t xml:space="preserve"> – max Doppler </w:t>
      </w:r>
      <w:r w:rsidR="00936A7F">
        <w:rPr>
          <w:lang w:val="en-US" w:eastAsia="ja-JP" w:bidi="hi-IN"/>
        </w:rPr>
        <w:t xml:space="preserve">shift </w:t>
      </w:r>
      <w:r w:rsidRPr="00655A13">
        <w:rPr>
          <w:lang w:val="en-US" w:eastAsia="ja-JP" w:bidi="hi-IN"/>
        </w:rPr>
        <w:t xml:space="preserve">frequency in channel, </w:t>
      </w:r>
      <w:r w:rsidRPr="00F303CC">
        <w:rPr>
          <w:i/>
          <w:lang w:val="en-US" w:eastAsia="ja-JP" w:bidi="hi-IN"/>
        </w:rPr>
        <w:t>Ds</w:t>
      </w:r>
      <w:r w:rsidRPr="00655A13">
        <w:rPr>
          <w:lang w:val="en-US" w:eastAsia="ja-JP" w:bidi="hi-IN"/>
        </w:rPr>
        <w:t xml:space="preserve"> – inter RRH distance, </w:t>
      </w:r>
      <w:r w:rsidRPr="00F303CC">
        <w:rPr>
          <w:i/>
          <w:lang w:val="en-US" w:eastAsia="ja-JP" w:bidi="hi-IN"/>
        </w:rPr>
        <w:t>Dmin</w:t>
      </w:r>
      <w:r w:rsidRPr="00655A13">
        <w:rPr>
          <w:lang w:val="en-US" w:eastAsia="ja-JP" w:bidi="hi-IN"/>
        </w:rPr>
        <w:t xml:space="preserve"> – distance to the railway track. </w:t>
      </w:r>
    </w:p>
    <w:p w14:paraId="4430E3A5" w14:textId="52E1A8B2" w:rsidR="00831492" w:rsidRDefault="00831492" w:rsidP="00831492">
      <w:pPr>
        <w:rPr>
          <w:lang w:val="en-US" w:eastAsia="ja-JP" w:bidi="hi-IN"/>
        </w:rPr>
      </w:pPr>
      <w:r>
        <w:rPr>
          <w:lang w:val="en-US" w:eastAsia="ja-JP" w:bidi="hi-IN"/>
        </w:rPr>
        <w:t xml:space="preserve">In </w:t>
      </w:r>
      <w:r w:rsidR="000159EE">
        <w:rPr>
          <w:lang w:val="en-US" w:eastAsia="ja-JP" w:bidi="hi-IN"/>
        </w:rPr>
        <w:t xml:space="preserve">Table 7 </w:t>
      </w:r>
      <w:r>
        <w:rPr>
          <w:lang w:val="en-US" w:eastAsia="ja-JP" w:bidi="hi-IN"/>
        </w:rPr>
        <w:t>we present evaluation of max frequency error for different deployments and UE speed</w:t>
      </w:r>
      <w:r w:rsidR="00936A7F">
        <w:rPr>
          <w:lang w:val="en-US" w:eastAsia="ja-JP" w:bidi="hi-IN"/>
        </w:rPr>
        <w:t>s</w:t>
      </w:r>
      <w:r>
        <w:rPr>
          <w:lang w:val="en-US" w:eastAsia="ja-JP" w:bidi="hi-IN"/>
        </w:rPr>
        <w:t xml:space="preserve"> at 30 GHz carrier frequency</w:t>
      </w:r>
      <w:r w:rsidR="00936A7F">
        <w:rPr>
          <w:lang w:val="en-US" w:eastAsia="ja-JP" w:bidi="hi-IN"/>
        </w:rPr>
        <w:t xml:space="preserve"> according to equation </w:t>
      </w:r>
      <w:r w:rsidR="00974868">
        <w:rPr>
          <w:lang w:val="en-US" w:eastAsia="ja-JP" w:bidi="hi-IN"/>
        </w:rPr>
        <w:t>2</w:t>
      </w:r>
      <w:r>
        <w:rPr>
          <w:lang w:val="en-US" w:eastAsia="ja-JP" w:bidi="hi-IN"/>
        </w:rPr>
        <w:t>.</w:t>
      </w:r>
    </w:p>
    <w:p w14:paraId="36119878" w14:textId="5C130B55" w:rsidR="000159EE" w:rsidRDefault="000159EE" w:rsidP="00831492">
      <w:pPr>
        <w:rPr>
          <w:lang w:val="en-US" w:eastAsia="ja-JP" w:bidi="hi-IN"/>
        </w:rPr>
      </w:pPr>
    </w:p>
    <w:p w14:paraId="61A6B09E" w14:textId="52D27716" w:rsidR="000159EE" w:rsidRDefault="000159EE" w:rsidP="00831492">
      <w:pPr>
        <w:rPr>
          <w:lang w:val="en-US" w:eastAsia="ja-JP" w:bidi="hi-IN"/>
        </w:rPr>
      </w:pPr>
    </w:p>
    <w:p w14:paraId="6F2F7117" w14:textId="0A1260FE" w:rsidR="000159EE" w:rsidRDefault="000159EE" w:rsidP="00831492">
      <w:pPr>
        <w:rPr>
          <w:lang w:val="en-US" w:eastAsia="ja-JP" w:bidi="hi-IN"/>
        </w:rPr>
      </w:pPr>
    </w:p>
    <w:p w14:paraId="7E1F9775" w14:textId="77777777" w:rsidR="000159EE" w:rsidRDefault="000159EE" w:rsidP="00831492">
      <w:pPr>
        <w:rPr>
          <w:lang w:val="en-US" w:eastAsia="ja-JP" w:bidi="hi-IN"/>
        </w:rPr>
      </w:pPr>
    </w:p>
    <w:p w14:paraId="4EBC4F76" w14:textId="5F1BCCD6" w:rsidR="003C4FC7" w:rsidRDefault="003C4FC7" w:rsidP="00831492">
      <w:pPr>
        <w:rPr>
          <w:lang w:val="en-US" w:eastAsia="ja-JP" w:bidi="hi-IN"/>
        </w:rPr>
      </w:pPr>
    </w:p>
    <w:p w14:paraId="488E19DD" w14:textId="77777777" w:rsidR="000159EE" w:rsidRDefault="000159EE" w:rsidP="00831492">
      <w:pPr>
        <w:rPr>
          <w:lang w:val="en-US" w:eastAsia="ja-JP" w:bidi="hi-IN"/>
        </w:rPr>
      </w:pPr>
    </w:p>
    <w:p w14:paraId="72052AA7" w14:textId="64363483" w:rsidR="00936A7F" w:rsidRDefault="00936A7F" w:rsidP="00936A7F">
      <w:pPr>
        <w:pStyle w:val="Caption"/>
        <w:jc w:val="center"/>
      </w:pPr>
      <w:bookmarkStart w:id="9" w:name="_Ref61638157"/>
      <w:r w:rsidRPr="000159EE">
        <w:lastRenderedPageBreak/>
        <w:t xml:space="preserve">Table </w:t>
      </w:r>
      <w:r w:rsidR="000159EE" w:rsidRPr="000159EE">
        <w:t>7</w:t>
      </w:r>
      <w:r w:rsidRPr="000159EE">
        <w:t xml:space="preserve">. </w:t>
      </w:r>
      <w:r w:rsidR="0021254B" w:rsidRPr="000159EE">
        <w:t>DL</w:t>
      </w:r>
      <w:r>
        <w:t xml:space="preserve"> error for bidirectional deployment with 2 panel UE for different deployment configurations vs UE speed</w:t>
      </w:r>
      <w:bookmarkEnd w:id="9"/>
    </w:p>
    <w:tbl>
      <w:tblPr>
        <w:tblStyle w:val="TableGrid"/>
        <w:tblW w:w="0" w:type="auto"/>
        <w:jc w:val="center"/>
        <w:tblLook w:val="04A0" w:firstRow="1" w:lastRow="0" w:firstColumn="1" w:lastColumn="0" w:noHBand="0" w:noVBand="1"/>
      </w:tblPr>
      <w:tblGrid>
        <w:gridCol w:w="1980"/>
        <w:gridCol w:w="1247"/>
        <w:gridCol w:w="1247"/>
        <w:gridCol w:w="1248"/>
        <w:gridCol w:w="1247"/>
        <w:gridCol w:w="1248"/>
      </w:tblGrid>
      <w:tr w:rsidR="00831492" w14:paraId="7D60732D" w14:textId="77777777" w:rsidTr="00936A7F">
        <w:trPr>
          <w:jc w:val="center"/>
        </w:trPr>
        <w:tc>
          <w:tcPr>
            <w:tcW w:w="1980" w:type="dxa"/>
          </w:tcPr>
          <w:p w14:paraId="2299FA00" w14:textId="77777777" w:rsidR="00831492" w:rsidRPr="00213CF8" w:rsidRDefault="00831492" w:rsidP="003C4FC7">
            <w:pPr>
              <w:spacing w:before="0" w:after="0"/>
              <w:rPr>
                <w:lang w:val="en-US" w:eastAsia="ja-JP" w:bidi="hi-IN"/>
              </w:rPr>
            </w:pPr>
          </w:p>
        </w:tc>
        <w:tc>
          <w:tcPr>
            <w:tcW w:w="1247" w:type="dxa"/>
            <w:shd w:val="clear" w:color="auto" w:fill="FFE599" w:themeFill="accent4" w:themeFillTint="66"/>
            <w:vAlign w:val="center"/>
          </w:tcPr>
          <w:p w14:paraId="0818894D" w14:textId="77777777" w:rsidR="00831492" w:rsidRDefault="00831492" w:rsidP="003C4FC7">
            <w:pPr>
              <w:spacing w:before="0" w:after="0"/>
              <w:jc w:val="center"/>
              <w:rPr>
                <w:lang w:val="ru-RU" w:eastAsia="ja-JP" w:bidi="hi-IN"/>
              </w:rPr>
            </w:pPr>
            <w:r>
              <w:rPr>
                <w:lang w:eastAsia="ja-JP" w:bidi="hi-IN"/>
              </w:rPr>
              <w:t>150 km/h</w:t>
            </w:r>
          </w:p>
        </w:tc>
        <w:tc>
          <w:tcPr>
            <w:tcW w:w="1247" w:type="dxa"/>
            <w:shd w:val="clear" w:color="auto" w:fill="FFE599" w:themeFill="accent4" w:themeFillTint="66"/>
            <w:vAlign w:val="center"/>
          </w:tcPr>
          <w:p w14:paraId="30580466" w14:textId="77777777" w:rsidR="00831492" w:rsidRDefault="00831492" w:rsidP="003C4FC7">
            <w:pPr>
              <w:spacing w:before="0" w:after="0"/>
              <w:jc w:val="center"/>
              <w:rPr>
                <w:lang w:val="ru-RU" w:eastAsia="ja-JP" w:bidi="hi-IN"/>
              </w:rPr>
            </w:pPr>
            <w:r>
              <w:rPr>
                <w:lang w:eastAsia="ja-JP" w:bidi="hi-IN"/>
              </w:rPr>
              <w:t>200 km/h</w:t>
            </w:r>
          </w:p>
        </w:tc>
        <w:tc>
          <w:tcPr>
            <w:tcW w:w="1248" w:type="dxa"/>
            <w:shd w:val="clear" w:color="auto" w:fill="FFE599" w:themeFill="accent4" w:themeFillTint="66"/>
            <w:vAlign w:val="center"/>
          </w:tcPr>
          <w:p w14:paraId="3BAD8416" w14:textId="77777777" w:rsidR="00831492" w:rsidRDefault="00831492" w:rsidP="003C4FC7">
            <w:pPr>
              <w:spacing w:before="0" w:after="0"/>
              <w:jc w:val="center"/>
              <w:rPr>
                <w:lang w:val="ru-RU" w:eastAsia="ja-JP" w:bidi="hi-IN"/>
              </w:rPr>
            </w:pPr>
            <w:r>
              <w:rPr>
                <w:lang w:eastAsia="ja-JP" w:bidi="hi-IN"/>
              </w:rPr>
              <w:t>250 km/h</w:t>
            </w:r>
          </w:p>
        </w:tc>
        <w:tc>
          <w:tcPr>
            <w:tcW w:w="1247" w:type="dxa"/>
            <w:shd w:val="clear" w:color="auto" w:fill="FFE599" w:themeFill="accent4" w:themeFillTint="66"/>
            <w:vAlign w:val="center"/>
          </w:tcPr>
          <w:p w14:paraId="0AB12154" w14:textId="77777777" w:rsidR="00831492" w:rsidRDefault="00831492" w:rsidP="003C4FC7">
            <w:pPr>
              <w:spacing w:before="0" w:after="0"/>
              <w:jc w:val="center"/>
              <w:rPr>
                <w:lang w:val="ru-RU" w:eastAsia="ja-JP" w:bidi="hi-IN"/>
              </w:rPr>
            </w:pPr>
            <w:r>
              <w:rPr>
                <w:lang w:eastAsia="ja-JP" w:bidi="hi-IN"/>
              </w:rPr>
              <w:t>300 km/h</w:t>
            </w:r>
          </w:p>
        </w:tc>
        <w:tc>
          <w:tcPr>
            <w:tcW w:w="1248" w:type="dxa"/>
            <w:shd w:val="clear" w:color="auto" w:fill="FFE599" w:themeFill="accent4" w:themeFillTint="66"/>
            <w:vAlign w:val="center"/>
          </w:tcPr>
          <w:p w14:paraId="4858451E" w14:textId="77777777" w:rsidR="00831492" w:rsidRDefault="00831492" w:rsidP="003C4FC7">
            <w:pPr>
              <w:spacing w:before="0" w:after="0"/>
              <w:jc w:val="center"/>
              <w:rPr>
                <w:lang w:val="ru-RU" w:eastAsia="ja-JP" w:bidi="hi-IN"/>
              </w:rPr>
            </w:pPr>
            <w:r>
              <w:rPr>
                <w:lang w:eastAsia="ja-JP" w:bidi="hi-IN"/>
              </w:rPr>
              <w:t>350 km/h</w:t>
            </w:r>
          </w:p>
        </w:tc>
      </w:tr>
      <w:tr w:rsidR="00831492" w:rsidRPr="00532A70" w14:paraId="0CB919B9" w14:textId="77777777" w:rsidTr="00936A7F">
        <w:trPr>
          <w:jc w:val="center"/>
        </w:trPr>
        <w:tc>
          <w:tcPr>
            <w:tcW w:w="1980" w:type="dxa"/>
            <w:shd w:val="clear" w:color="auto" w:fill="D9E2F3" w:themeFill="accent1" w:themeFillTint="33"/>
            <w:vAlign w:val="center"/>
          </w:tcPr>
          <w:p w14:paraId="782F7909" w14:textId="77777777" w:rsidR="00831492" w:rsidRDefault="00831492" w:rsidP="00407B8B">
            <w:pPr>
              <w:spacing w:before="0" w:after="0"/>
              <w:rPr>
                <w:lang w:val="en-US" w:eastAsia="ja-JP" w:bidi="hi-IN"/>
              </w:rPr>
            </w:pPr>
            <w:r>
              <w:rPr>
                <w:lang w:val="en-US" w:eastAsia="ja-JP" w:bidi="hi-IN"/>
              </w:rPr>
              <w:t>Option 1: 800m; 10m</w:t>
            </w:r>
          </w:p>
          <w:p w14:paraId="5043397E" w14:textId="77777777" w:rsidR="00831492" w:rsidRPr="00532A70" w:rsidRDefault="00831492" w:rsidP="00407B8B">
            <w:pPr>
              <w:spacing w:before="0" w:after="0"/>
              <w:rPr>
                <w:lang w:val="en-US" w:eastAsia="ja-JP" w:bidi="hi-IN"/>
              </w:rPr>
            </w:pPr>
            <w:r>
              <w:rPr>
                <w:lang w:val="en-US" w:eastAsia="ja-JP" w:bidi="hi-IN"/>
              </w:rPr>
              <w:t>1.99</w:t>
            </w:r>
            <w:r w:rsidRPr="00655A13">
              <w:rPr>
                <w:lang w:val="en-US" w:eastAsia="ja-JP" w:bidi="hi-IN"/>
              </w:rPr>
              <w:t>∙</w:t>
            </w:r>
            <w:r w:rsidRPr="003C4FC7">
              <w:rPr>
                <w:i/>
                <w:lang w:val="en-US" w:eastAsia="ja-JP" w:bidi="hi-IN"/>
              </w:rPr>
              <w:t>F</w:t>
            </w:r>
            <w:r w:rsidRPr="003C4FC7">
              <w:rPr>
                <w:vertAlign w:val="subscript"/>
                <w:lang w:val="en-US" w:eastAsia="ja-JP" w:bidi="hi-IN"/>
              </w:rPr>
              <w:t>Doppler,max</w:t>
            </w:r>
          </w:p>
        </w:tc>
        <w:tc>
          <w:tcPr>
            <w:tcW w:w="1247" w:type="dxa"/>
            <w:vAlign w:val="center"/>
          </w:tcPr>
          <w:p w14:paraId="3E016DEA" w14:textId="77777777" w:rsidR="00831492" w:rsidRPr="00532A70" w:rsidRDefault="00831492" w:rsidP="00407B8B">
            <w:pPr>
              <w:spacing w:before="0" w:after="0"/>
              <w:jc w:val="center"/>
              <w:rPr>
                <w:lang w:val="en-US" w:eastAsia="ja-JP" w:bidi="hi-IN"/>
              </w:rPr>
            </w:pPr>
            <w:r>
              <w:rPr>
                <w:lang w:val="en-US" w:eastAsia="ja-JP" w:bidi="hi-IN"/>
              </w:rPr>
              <w:t>8292 Hz</w:t>
            </w:r>
          </w:p>
        </w:tc>
        <w:tc>
          <w:tcPr>
            <w:tcW w:w="1247" w:type="dxa"/>
            <w:vAlign w:val="center"/>
          </w:tcPr>
          <w:p w14:paraId="57E28D5D" w14:textId="77777777" w:rsidR="00831492" w:rsidRPr="00532A70" w:rsidRDefault="00831492" w:rsidP="00407B8B">
            <w:pPr>
              <w:spacing w:before="0" w:after="0"/>
              <w:jc w:val="center"/>
              <w:rPr>
                <w:lang w:val="en-US" w:eastAsia="ja-JP" w:bidi="hi-IN"/>
              </w:rPr>
            </w:pPr>
            <w:r>
              <w:rPr>
                <w:lang w:val="en-US" w:eastAsia="ja-JP" w:bidi="hi-IN"/>
              </w:rPr>
              <w:t>11066 Hz</w:t>
            </w:r>
          </w:p>
        </w:tc>
        <w:tc>
          <w:tcPr>
            <w:tcW w:w="1248" w:type="dxa"/>
            <w:vAlign w:val="center"/>
          </w:tcPr>
          <w:p w14:paraId="2955FD15" w14:textId="77777777" w:rsidR="00831492" w:rsidRPr="00532A70" w:rsidRDefault="00831492" w:rsidP="00407B8B">
            <w:pPr>
              <w:spacing w:before="0" w:after="0"/>
              <w:jc w:val="center"/>
              <w:rPr>
                <w:lang w:val="en-US" w:eastAsia="ja-JP" w:bidi="hi-IN"/>
              </w:rPr>
            </w:pPr>
            <w:r>
              <w:rPr>
                <w:lang w:val="en-US" w:eastAsia="ja-JP" w:bidi="hi-IN"/>
              </w:rPr>
              <w:t>13819 Hz</w:t>
            </w:r>
          </w:p>
        </w:tc>
        <w:tc>
          <w:tcPr>
            <w:tcW w:w="1247" w:type="dxa"/>
            <w:vAlign w:val="center"/>
          </w:tcPr>
          <w:p w14:paraId="62DACF5D" w14:textId="77777777" w:rsidR="00831492" w:rsidRPr="00532A70" w:rsidRDefault="00831492" w:rsidP="00407B8B">
            <w:pPr>
              <w:spacing w:before="0" w:after="0"/>
              <w:jc w:val="center"/>
              <w:rPr>
                <w:lang w:val="en-US" w:eastAsia="ja-JP" w:bidi="hi-IN"/>
              </w:rPr>
            </w:pPr>
            <w:r>
              <w:rPr>
                <w:lang w:val="en-US" w:eastAsia="ja-JP" w:bidi="hi-IN"/>
              </w:rPr>
              <w:t>16583 Hz</w:t>
            </w:r>
          </w:p>
        </w:tc>
        <w:tc>
          <w:tcPr>
            <w:tcW w:w="1248" w:type="dxa"/>
            <w:vAlign w:val="center"/>
          </w:tcPr>
          <w:p w14:paraId="7F522096" w14:textId="77777777" w:rsidR="00831492" w:rsidRPr="00532A70" w:rsidRDefault="00831492" w:rsidP="00407B8B">
            <w:pPr>
              <w:spacing w:before="0" w:after="0"/>
              <w:jc w:val="center"/>
              <w:rPr>
                <w:lang w:val="en-US" w:eastAsia="ja-JP" w:bidi="hi-IN"/>
              </w:rPr>
            </w:pPr>
            <w:r>
              <w:rPr>
                <w:lang w:val="en-US" w:eastAsia="ja-JP" w:bidi="hi-IN"/>
              </w:rPr>
              <w:t>19347 Hz</w:t>
            </w:r>
          </w:p>
        </w:tc>
      </w:tr>
      <w:tr w:rsidR="00831492" w:rsidRPr="00532A70" w14:paraId="4C446CD8" w14:textId="77777777" w:rsidTr="00936A7F">
        <w:trPr>
          <w:jc w:val="center"/>
        </w:trPr>
        <w:tc>
          <w:tcPr>
            <w:tcW w:w="1980" w:type="dxa"/>
            <w:shd w:val="clear" w:color="auto" w:fill="D9E2F3" w:themeFill="accent1" w:themeFillTint="33"/>
            <w:vAlign w:val="center"/>
          </w:tcPr>
          <w:p w14:paraId="341C922B" w14:textId="77777777" w:rsidR="00831492" w:rsidRDefault="00831492" w:rsidP="00407B8B">
            <w:pPr>
              <w:spacing w:before="0" w:after="0"/>
              <w:rPr>
                <w:lang w:val="en-US" w:eastAsia="ja-JP" w:bidi="hi-IN"/>
              </w:rPr>
            </w:pPr>
            <w:r>
              <w:rPr>
                <w:lang w:val="en-US" w:eastAsia="ja-JP" w:bidi="hi-IN"/>
              </w:rPr>
              <w:t>Option 2: 650m; 10m</w:t>
            </w:r>
          </w:p>
          <w:p w14:paraId="47204BCB" w14:textId="77777777" w:rsidR="00831492" w:rsidRPr="00532A70" w:rsidRDefault="00831492" w:rsidP="00407B8B">
            <w:pPr>
              <w:spacing w:before="0" w:after="0"/>
              <w:rPr>
                <w:lang w:val="en-US" w:eastAsia="ja-JP" w:bidi="hi-IN"/>
              </w:rPr>
            </w:pPr>
            <w:r>
              <w:rPr>
                <w:lang w:val="en-US" w:eastAsia="ja-JP" w:bidi="hi-IN"/>
              </w:rPr>
              <w:t>1.99</w:t>
            </w:r>
            <w:r w:rsidRPr="00655A13">
              <w:rPr>
                <w:lang w:val="en-US" w:eastAsia="ja-JP" w:bidi="hi-IN"/>
              </w:rPr>
              <w:t>∙</w:t>
            </w:r>
            <w:r w:rsidRPr="003C4FC7">
              <w:rPr>
                <w:i/>
                <w:lang w:val="en-US" w:eastAsia="ja-JP" w:bidi="hi-IN"/>
              </w:rPr>
              <w:t>F</w:t>
            </w:r>
            <w:r w:rsidRPr="003C4FC7">
              <w:rPr>
                <w:vertAlign w:val="subscript"/>
                <w:lang w:val="en-US" w:eastAsia="ja-JP" w:bidi="hi-IN"/>
              </w:rPr>
              <w:t>Doppler,max</w:t>
            </w:r>
          </w:p>
        </w:tc>
        <w:tc>
          <w:tcPr>
            <w:tcW w:w="1247" w:type="dxa"/>
            <w:vAlign w:val="center"/>
          </w:tcPr>
          <w:p w14:paraId="3D089239" w14:textId="77777777" w:rsidR="00831492" w:rsidRPr="00532A70" w:rsidRDefault="00831492" w:rsidP="00407B8B">
            <w:pPr>
              <w:spacing w:before="0" w:after="0"/>
              <w:jc w:val="center"/>
              <w:rPr>
                <w:lang w:val="en-US" w:eastAsia="ja-JP" w:bidi="hi-IN"/>
              </w:rPr>
            </w:pPr>
            <w:r>
              <w:rPr>
                <w:lang w:val="en-US" w:eastAsia="ja-JP" w:bidi="hi-IN"/>
              </w:rPr>
              <w:t>8292 Hz</w:t>
            </w:r>
          </w:p>
        </w:tc>
        <w:tc>
          <w:tcPr>
            <w:tcW w:w="1247" w:type="dxa"/>
            <w:vAlign w:val="center"/>
          </w:tcPr>
          <w:p w14:paraId="0CDE68A1" w14:textId="77777777" w:rsidR="00831492" w:rsidRPr="00532A70" w:rsidRDefault="00831492" w:rsidP="00407B8B">
            <w:pPr>
              <w:spacing w:before="0" w:after="0"/>
              <w:jc w:val="center"/>
              <w:rPr>
                <w:lang w:val="en-US" w:eastAsia="ja-JP" w:bidi="hi-IN"/>
              </w:rPr>
            </w:pPr>
            <w:r>
              <w:rPr>
                <w:lang w:val="en-US" w:eastAsia="ja-JP" w:bidi="hi-IN"/>
              </w:rPr>
              <w:t>11066 Hz</w:t>
            </w:r>
          </w:p>
        </w:tc>
        <w:tc>
          <w:tcPr>
            <w:tcW w:w="1248" w:type="dxa"/>
            <w:vAlign w:val="center"/>
          </w:tcPr>
          <w:p w14:paraId="4B60ACBF" w14:textId="77777777" w:rsidR="00831492" w:rsidRPr="00532A70" w:rsidRDefault="00831492" w:rsidP="00407B8B">
            <w:pPr>
              <w:spacing w:before="0" w:after="0"/>
              <w:jc w:val="center"/>
              <w:rPr>
                <w:lang w:val="en-US" w:eastAsia="ja-JP" w:bidi="hi-IN"/>
              </w:rPr>
            </w:pPr>
            <w:r>
              <w:rPr>
                <w:lang w:val="en-US" w:eastAsia="ja-JP" w:bidi="hi-IN"/>
              </w:rPr>
              <w:t>13819 Hz</w:t>
            </w:r>
          </w:p>
        </w:tc>
        <w:tc>
          <w:tcPr>
            <w:tcW w:w="1247" w:type="dxa"/>
            <w:vAlign w:val="center"/>
          </w:tcPr>
          <w:p w14:paraId="56D0076F" w14:textId="77777777" w:rsidR="00831492" w:rsidRPr="00532A70" w:rsidRDefault="00831492" w:rsidP="00407B8B">
            <w:pPr>
              <w:spacing w:before="0" w:after="0"/>
              <w:jc w:val="center"/>
              <w:rPr>
                <w:lang w:val="en-US" w:eastAsia="ja-JP" w:bidi="hi-IN"/>
              </w:rPr>
            </w:pPr>
            <w:r>
              <w:rPr>
                <w:lang w:val="en-US" w:eastAsia="ja-JP" w:bidi="hi-IN"/>
              </w:rPr>
              <w:t>16583 Hz</w:t>
            </w:r>
          </w:p>
        </w:tc>
        <w:tc>
          <w:tcPr>
            <w:tcW w:w="1248" w:type="dxa"/>
            <w:vAlign w:val="center"/>
          </w:tcPr>
          <w:p w14:paraId="05BA0452" w14:textId="77777777" w:rsidR="00831492" w:rsidRPr="00532A70" w:rsidRDefault="00831492" w:rsidP="00407B8B">
            <w:pPr>
              <w:spacing w:before="0" w:after="0"/>
              <w:jc w:val="center"/>
              <w:rPr>
                <w:lang w:val="en-US" w:eastAsia="ja-JP" w:bidi="hi-IN"/>
              </w:rPr>
            </w:pPr>
            <w:r>
              <w:rPr>
                <w:lang w:val="en-US" w:eastAsia="ja-JP" w:bidi="hi-IN"/>
              </w:rPr>
              <w:t>19347 Hz</w:t>
            </w:r>
          </w:p>
        </w:tc>
      </w:tr>
      <w:tr w:rsidR="00831492" w:rsidRPr="005B4878" w14:paraId="34AEF002" w14:textId="77777777" w:rsidTr="00936A7F">
        <w:trPr>
          <w:jc w:val="center"/>
        </w:trPr>
        <w:tc>
          <w:tcPr>
            <w:tcW w:w="1980" w:type="dxa"/>
            <w:shd w:val="clear" w:color="auto" w:fill="D9E2F3" w:themeFill="accent1" w:themeFillTint="33"/>
            <w:vAlign w:val="center"/>
          </w:tcPr>
          <w:p w14:paraId="78107701" w14:textId="77777777" w:rsidR="00831492" w:rsidRDefault="00831492" w:rsidP="00407B8B">
            <w:pPr>
              <w:spacing w:before="0" w:after="0"/>
              <w:rPr>
                <w:lang w:val="en-US" w:eastAsia="ja-JP" w:bidi="hi-IN"/>
              </w:rPr>
            </w:pPr>
            <w:r>
              <w:rPr>
                <w:lang w:val="en-US" w:eastAsia="ja-JP" w:bidi="hi-IN"/>
              </w:rPr>
              <w:t>Option 3: 500m; 10m</w:t>
            </w:r>
          </w:p>
          <w:p w14:paraId="2AB247B8" w14:textId="77777777" w:rsidR="00831492" w:rsidRPr="005B4878" w:rsidRDefault="00831492" w:rsidP="00407B8B">
            <w:pPr>
              <w:spacing w:before="0" w:after="0"/>
              <w:rPr>
                <w:lang w:val="en-US" w:eastAsia="ja-JP" w:bidi="hi-IN"/>
              </w:rPr>
            </w:pPr>
            <w:r>
              <w:rPr>
                <w:lang w:val="en-US" w:eastAsia="ja-JP" w:bidi="hi-IN"/>
              </w:rPr>
              <w:t>1.99</w:t>
            </w:r>
            <w:r w:rsidRPr="00655A13">
              <w:rPr>
                <w:lang w:val="en-US" w:eastAsia="ja-JP" w:bidi="hi-IN"/>
              </w:rPr>
              <w:t>∙</w:t>
            </w:r>
            <w:r w:rsidRPr="003C4FC7">
              <w:rPr>
                <w:i/>
                <w:lang w:val="en-US" w:eastAsia="ja-JP" w:bidi="hi-IN"/>
              </w:rPr>
              <w:t>F</w:t>
            </w:r>
            <w:r w:rsidRPr="003C4FC7">
              <w:rPr>
                <w:vertAlign w:val="subscript"/>
                <w:lang w:val="en-US" w:eastAsia="ja-JP" w:bidi="hi-IN"/>
              </w:rPr>
              <w:t>Doppler,max</w:t>
            </w:r>
          </w:p>
        </w:tc>
        <w:tc>
          <w:tcPr>
            <w:tcW w:w="1247" w:type="dxa"/>
            <w:vAlign w:val="center"/>
          </w:tcPr>
          <w:p w14:paraId="1476161E" w14:textId="77777777" w:rsidR="00831492" w:rsidRPr="005B4878" w:rsidRDefault="00831492" w:rsidP="00407B8B">
            <w:pPr>
              <w:spacing w:before="0" w:after="0"/>
              <w:jc w:val="center"/>
              <w:rPr>
                <w:lang w:val="en-US" w:eastAsia="ja-JP" w:bidi="hi-IN"/>
              </w:rPr>
            </w:pPr>
            <w:r>
              <w:rPr>
                <w:lang w:val="en-US" w:eastAsia="ja-JP" w:bidi="hi-IN"/>
              </w:rPr>
              <w:t>8292 Hz</w:t>
            </w:r>
          </w:p>
        </w:tc>
        <w:tc>
          <w:tcPr>
            <w:tcW w:w="1247" w:type="dxa"/>
            <w:vAlign w:val="center"/>
          </w:tcPr>
          <w:p w14:paraId="113B4030" w14:textId="77777777" w:rsidR="00831492" w:rsidRPr="005B4878" w:rsidRDefault="00831492" w:rsidP="00407B8B">
            <w:pPr>
              <w:spacing w:before="0" w:after="0"/>
              <w:jc w:val="center"/>
              <w:rPr>
                <w:lang w:val="en-US" w:eastAsia="ja-JP" w:bidi="hi-IN"/>
              </w:rPr>
            </w:pPr>
            <w:r>
              <w:rPr>
                <w:lang w:val="en-US" w:eastAsia="ja-JP" w:bidi="hi-IN"/>
              </w:rPr>
              <w:t>11066 Hz</w:t>
            </w:r>
          </w:p>
        </w:tc>
        <w:tc>
          <w:tcPr>
            <w:tcW w:w="1248" w:type="dxa"/>
            <w:vAlign w:val="center"/>
          </w:tcPr>
          <w:p w14:paraId="291A2943" w14:textId="77777777" w:rsidR="00831492" w:rsidRPr="005B4878" w:rsidRDefault="00831492" w:rsidP="00407B8B">
            <w:pPr>
              <w:spacing w:before="0" w:after="0"/>
              <w:jc w:val="center"/>
              <w:rPr>
                <w:lang w:val="en-US" w:eastAsia="ja-JP" w:bidi="hi-IN"/>
              </w:rPr>
            </w:pPr>
            <w:r>
              <w:rPr>
                <w:lang w:val="en-US" w:eastAsia="ja-JP" w:bidi="hi-IN"/>
              </w:rPr>
              <w:t>13819 Hz</w:t>
            </w:r>
          </w:p>
        </w:tc>
        <w:tc>
          <w:tcPr>
            <w:tcW w:w="1247" w:type="dxa"/>
            <w:vAlign w:val="center"/>
          </w:tcPr>
          <w:p w14:paraId="6BADAF2D" w14:textId="77777777" w:rsidR="00831492" w:rsidRPr="005B4878" w:rsidRDefault="00831492" w:rsidP="00407B8B">
            <w:pPr>
              <w:spacing w:before="0" w:after="0"/>
              <w:jc w:val="center"/>
              <w:rPr>
                <w:lang w:val="en-US" w:eastAsia="ja-JP" w:bidi="hi-IN"/>
              </w:rPr>
            </w:pPr>
            <w:r>
              <w:rPr>
                <w:lang w:val="en-US" w:eastAsia="ja-JP" w:bidi="hi-IN"/>
              </w:rPr>
              <w:t>16583 Hz</w:t>
            </w:r>
          </w:p>
        </w:tc>
        <w:tc>
          <w:tcPr>
            <w:tcW w:w="1248" w:type="dxa"/>
            <w:vAlign w:val="center"/>
          </w:tcPr>
          <w:p w14:paraId="01264843" w14:textId="77777777" w:rsidR="00831492" w:rsidRPr="005B4878" w:rsidRDefault="00831492" w:rsidP="00407B8B">
            <w:pPr>
              <w:spacing w:before="0" w:after="0"/>
              <w:jc w:val="center"/>
              <w:rPr>
                <w:lang w:val="en-US" w:eastAsia="ja-JP" w:bidi="hi-IN"/>
              </w:rPr>
            </w:pPr>
            <w:r>
              <w:rPr>
                <w:lang w:val="en-US" w:eastAsia="ja-JP" w:bidi="hi-IN"/>
              </w:rPr>
              <w:t>19347 Hz</w:t>
            </w:r>
          </w:p>
        </w:tc>
      </w:tr>
      <w:tr w:rsidR="00831492" w:rsidRPr="005B4878" w14:paraId="3C6562D0" w14:textId="77777777" w:rsidTr="00936A7F">
        <w:trPr>
          <w:jc w:val="center"/>
        </w:trPr>
        <w:tc>
          <w:tcPr>
            <w:tcW w:w="1980" w:type="dxa"/>
            <w:shd w:val="clear" w:color="auto" w:fill="D9E2F3" w:themeFill="accent1" w:themeFillTint="33"/>
            <w:vAlign w:val="center"/>
          </w:tcPr>
          <w:p w14:paraId="363A4303" w14:textId="77777777" w:rsidR="00831492" w:rsidRDefault="00831492" w:rsidP="00407B8B">
            <w:pPr>
              <w:spacing w:before="0" w:after="0"/>
              <w:rPr>
                <w:lang w:val="en-US" w:eastAsia="ja-JP" w:bidi="hi-IN"/>
              </w:rPr>
            </w:pPr>
            <w:r>
              <w:rPr>
                <w:lang w:val="en-US" w:eastAsia="ja-JP" w:bidi="hi-IN"/>
              </w:rPr>
              <w:t>Option 4: 300m; 50m</w:t>
            </w:r>
          </w:p>
          <w:p w14:paraId="7429979A" w14:textId="77777777" w:rsidR="00831492" w:rsidRPr="005B4878" w:rsidRDefault="00831492" w:rsidP="00407B8B">
            <w:pPr>
              <w:spacing w:before="0" w:after="0"/>
              <w:rPr>
                <w:lang w:val="en-US" w:eastAsia="ja-JP" w:bidi="hi-IN"/>
              </w:rPr>
            </w:pPr>
            <w:r>
              <w:rPr>
                <w:lang w:val="en-US" w:eastAsia="ja-JP" w:bidi="hi-IN"/>
              </w:rPr>
              <w:t>1.88</w:t>
            </w:r>
            <w:r w:rsidRPr="00655A13">
              <w:rPr>
                <w:lang w:val="en-US" w:eastAsia="ja-JP" w:bidi="hi-IN"/>
              </w:rPr>
              <w:t>∙</w:t>
            </w:r>
            <w:r w:rsidRPr="003C4FC7">
              <w:rPr>
                <w:i/>
                <w:lang w:val="en-US" w:eastAsia="ja-JP" w:bidi="hi-IN"/>
              </w:rPr>
              <w:t>F</w:t>
            </w:r>
            <w:r w:rsidRPr="003C4FC7">
              <w:rPr>
                <w:vertAlign w:val="subscript"/>
                <w:lang w:val="en-US" w:eastAsia="ja-JP" w:bidi="hi-IN"/>
              </w:rPr>
              <w:t>Doppler,max</w:t>
            </w:r>
          </w:p>
        </w:tc>
        <w:tc>
          <w:tcPr>
            <w:tcW w:w="1247" w:type="dxa"/>
            <w:vAlign w:val="center"/>
          </w:tcPr>
          <w:p w14:paraId="7AA9D871" w14:textId="77777777" w:rsidR="00831492" w:rsidRPr="005B4878" w:rsidRDefault="00831492" w:rsidP="00407B8B">
            <w:pPr>
              <w:spacing w:before="0" w:after="0"/>
              <w:jc w:val="center"/>
              <w:rPr>
                <w:lang w:val="en-US" w:eastAsia="ja-JP" w:bidi="hi-IN"/>
              </w:rPr>
            </w:pPr>
            <w:r w:rsidRPr="00F0038B">
              <w:t>7833</w:t>
            </w:r>
            <w:r>
              <w:rPr>
                <w:lang w:val="en-US" w:eastAsia="ja-JP" w:bidi="hi-IN"/>
              </w:rPr>
              <w:t xml:space="preserve"> Hz</w:t>
            </w:r>
          </w:p>
        </w:tc>
        <w:tc>
          <w:tcPr>
            <w:tcW w:w="1247" w:type="dxa"/>
            <w:vAlign w:val="center"/>
          </w:tcPr>
          <w:p w14:paraId="60E15DA9" w14:textId="77777777" w:rsidR="00831492" w:rsidRPr="005B4878" w:rsidRDefault="00831492" w:rsidP="00407B8B">
            <w:pPr>
              <w:spacing w:before="0" w:after="0"/>
              <w:jc w:val="center"/>
              <w:rPr>
                <w:lang w:val="en-US" w:eastAsia="ja-JP" w:bidi="hi-IN"/>
              </w:rPr>
            </w:pPr>
            <w:r w:rsidRPr="00F0038B">
              <w:t>10444</w:t>
            </w:r>
            <w:r>
              <w:rPr>
                <w:lang w:val="en-US" w:eastAsia="ja-JP" w:bidi="hi-IN"/>
              </w:rPr>
              <w:t xml:space="preserve"> Hz</w:t>
            </w:r>
          </w:p>
        </w:tc>
        <w:tc>
          <w:tcPr>
            <w:tcW w:w="1248" w:type="dxa"/>
            <w:vAlign w:val="center"/>
          </w:tcPr>
          <w:p w14:paraId="40D30AEA" w14:textId="77777777" w:rsidR="00831492" w:rsidRPr="005B4878" w:rsidRDefault="00831492" w:rsidP="00407B8B">
            <w:pPr>
              <w:spacing w:before="0" w:after="0"/>
              <w:jc w:val="center"/>
              <w:rPr>
                <w:lang w:val="en-US" w:eastAsia="ja-JP" w:bidi="hi-IN"/>
              </w:rPr>
            </w:pPr>
            <w:r w:rsidRPr="00F0038B">
              <w:t>1305</w:t>
            </w:r>
            <w:r>
              <w:t>6</w:t>
            </w:r>
            <w:r>
              <w:rPr>
                <w:lang w:val="en-US" w:eastAsia="ja-JP" w:bidi="hi-IN"/>
              </w:rPr>
              <w:t xml:space="preserve"> Hz</w:t>
            </w:r>
          </w:p>
        </w:tc>
        <w:tc>
          <w:tcPr>
            <w:tcW w:w="1247" w:type="dxa"/>
            <w:vAlign w:val="center"/>
          </w:tcPr>
          <w:p w14:paraId="7B5689C5" w14:textId="77777777" w:rsidR="00831492" w:rsidRPr="005B4878" w:rsidRDefault="00831492" w:rsidP="00407B8B">
            <w:pPr>
              <w:spacing w:before="0" w:after="0"/>
              <w:jc w:val="center"/>
              <w:rPr>
                <w:lang w:val="en-US" w:eastAsia="ja-JP" w:bidi="hi-IN"/>
              </w:rPr>
            </w:pPr>
            <w:r w:rsidRPr="00F0038B">
              <w:t>1566</w:t>
            </w:r>
            <w:r>
              <w:t>7</w:t>
            </w:r>
            <w:r>
              <w:rPr>
                <w:lang w:val="en-US" w:eastAsia="ja-JP" w:bidi="hi-IN"/>
              </w:rPr>
              <w:t xml:space="preserve"> Hz</w:t>
            </w:r>
          </w:p>
        </w:tc>
        <w:tc>
          <w:tcPr>
            <w:tcW w:w="1248" w:type="dxa"/>
            <w:vAlign w:val="center"/>
          </w:tcPr>
          <w:p w14:paraId="41F057CE" w14:textId="77777777" w:rsidR="00831492" w:rsidRPr="005B4878" w:rsidRDefault="00831492" w:rsidP="00407B8B">
            <w:pPr>
              <w:spacing w:before="0" w:after="0"/>
              <w:jc w:val="center"/>
              <w:rPr>
                <w:lang w:val="en-US" w:eastAsia="ja-JP" w:bidi="hi-IN"/>
              </w:rPr>
            </w:pPr>
            <w:r w:rsidRPr="00F0038B">
              <w:t>1827</w:t>
            </w:r>
            <w:r>
              <w:t>8</w:t>
            </w:r>
            <w:r>
              <w:rPr>
                <w:lang w:val="en-US" w:eastAsia="ja-JP" w:bidi="hi-IN"/>
              </w:rPr>
              <w:t xml:space="preserve"> Hz</w:t>
            </w:r>
          </w:p>
        </w:tc>
      </w:tr>
      <w:tr w:rsidR="00831492" w:rsidRPr="005B4878" w14:paraId="2BD0AF63" w14:textId="77777777" w:rsidTr="00936A7F">
        <w:trPr>
          <w:jc w:val="center"/>
        </w:trPr>
        <w:tc>
          <w:tcPr>
            <w:tcW w:w="1980" w:type="dxa"/>
            <w:shd w:val="clear" w:color="auto" w:fill="D9E2F3" w:themeFill="accent1" w:themeFillTint="33"/>
            <w:vAlign w:val="center"/>
          </w:tcPr>
          <w:p w14:paraId="188C8B66" w14:textId="77777777" w:rsidR="00831492" w:rsidRDefault="00831492" w:rsidP="00407B8B">
            <w:pPr>
              <w:spacing w:before="0" w:after="0"/>
              <w:rPr>
                <w:lang w:val="en-US" w:eastAsia="ja-JP" w:bidi="hi-IN"/>
              </w:rPr>
            </w:pPr>
            <w:r>
              <w:rPr>
                <w:lang w:val="en-US" w:eastAsia="ja-JP" w:bidi="hi-IN"/>
              </w:rPr>
              <w:t>Option 5: 200m; 50m</w:t>
            </w:r>
          </w:p>
          <w:p w14:paraId="62CC869E" w14:textId="77777777" w:rsidR="00831492" w:rsidRDefault="00831492" w:rsidP="00407B8B">
            <w:pPr>
              <w:spacing w:before="0" w:after="0"/>
              <w:rPr>
                <w:lang w:val="en-US" w:eastAsia="ja-JP" w:bidi="hi-IN"/>
              </w:rPr>
            </w:pPr>
            <w:r>
              <w:rPr>
                <w:lang w:val="en-US" w:eastAsia="ja-JP" w:bidi="hi-IN"/>
              </w:rPr>
              <w:t>1.92</w:t>
            </w:r>
            <w:r w:rsidRPr="00655A13">
              <w:rPr>
                <w:lang w:val="en-US" w:eastAsia="ja-JP" w:bidi="hi-IN"/>
              </w:rPr>
              <w:t>∙</w:t>
            </w:r>
            <w:r w:rsidRPr="003C4FC7">
              <w:rPr>
                <w:i/>
                <w:lang w:val="en-US" w:eastAsia="ja-JP" w:bidi="hi-IN"/>
              </w:rPr>
              <w:t>F</w:t>
            </w:r>
            <w:r w:rsidRPr="003C4FC7">
              <w:rPr>
                <w:vertAlign w:val="subscript"/>
                <w:lang w:val="en-US" w:eastAsia="ja-JP" w:bidi="hi-IN"/>
              </w:rPr>
              <w:t>Doppler,max</w:t>
            </w:r>
          </w:p>
        </w:tc>
        <w:tc>
          <w:tcPr>
            <w:tcW w:w="1247" w:type="dxa"/>
            <w:vAlign w:val="center"/>
          </w:tcPr>
          <w:p w14:paraId="5B554EF0" w14:textId="77777777" w:rsidR="00831492" w:rsidRPr="005B4878" w:rsidRDefault="00831492" w:rsidP="00407B8B">
            <w:pPr>
              <w:spacing w:before="0" w:after="0"/>
              <w:jc w:val="center"/>
              <w:rPr>
                <w:lang w:val="en-US" w:eastAsia="ja-JP" w:bidi="hi-IN"/>
              </w:rPr>
            </w:pPr>
            <w:r w:rsidRPr="00A71A40">
              <w:t>8000</w:t>
            </w:r>
            <w:r>
              <w:rPr>
                <w:lang w:val="en-US" w:eastAsia="ja-JP" w:bidi="hi-IN"/>
              </w:rPr>
              <w:t xml:space="preserve"> Hz</w:t>
            </w:r>
          </w:p>
        </w:tc>
        <w:tc>
          <w:tcPr>
            <w:tcW w:w="1247" w:type="dxa"/>
            <w:vAlign w:val="center"/>
          </w:tcPr>
          <w:p w14:paraId="72C22A78" w14:textId="77777777" w:rsidR="00831492" w:rsidRPr="005B4878" w:rsidRDefault="00831492" w:rsidP="00407B8B">
            <w:pPr>
              <w:spacing w:before="0" w:after="0"/>
              <w:jc w:val="center"/>
              <w:rPr>
                <w:lang w:val="en-US" w:eastAsia="ja-JP" w:bidi="hi-IN"/>
              </w:rPr>
            </w:pPr>
            <w:r w:rsidRPr="00A71A40">
              <w:t>1066</w:t>
            </w:r>
            <w:r>
              <w:t>7</w:t>
            </w:r>
            <w:r>
              <w:rPr>
                <w:lang w:val="en-US" w:eastAsia="ja-JP" w:bidi="hi-IN"/>
              </w:rPr>
              <w:t xml:space="preserve"> Hz</w:t>
            </w:r>
          </w:p>
        </w:tc>
        <w:tc>
          <w:tcPr>
            <w:tcW w:w="1248" w:type="dxa"/>
            <w:vAlign w:val="center"/>
          </w:tcPr>
          <w:p w14:paraId="1DE44345" w14:textId="77777777" w:rsidR="00831492" w:rsidRPr="005B4878" w:rsidRDefault="00831492" w:rsidP="00407B8B">
            <w:pPr>
              <w:spacing w:before="0" w:after="0"/>
              <w:jc w:val="center"/>
              <w:rPr>
                <w:lang w:val="en-US" w:eastAsia="ja-JP" w:bidi="hi-IN"/>
              </w:rPr>
            </w:pPr>
            <w:r w:rsidRPr="00A71A40">
              <w:t>1333</w:t>
            </w:r>
            <w:r>
              <w:t>3</w:t>
            </w:r>
            <w:r>
              <w:rPr>
                <w:lang w:val="en-US" w:eastAsia="ja-JP" w:bidi="hi-IN"/>
              </w:rPr>
              <w:t xml:space="preserve"> Hz</w:t>
            </w:r>
          </w:p>
        </w:tc>
        <w:tc>
          <w:tcPr>
            <w:tcW w:w="1247" w:type="dxa"/>
            <w:vAlign w:val="center"/>
          </w:tcPr>
          <w:p w14:paraId="58F56357" w14:textId="77777777" w:rsidR="00831492" w:rsidRPr="005B4878" w:rsidRDefault="00831492" w:rsidP="00407B8B">
            <w:pPr>
              <w:spacing w:before="0" w:after="0"/>
              <w:jc w:val="center"/>
              <w:rPr>
                <w:lang w:val="en-US" w:eastAsia="ja-JP" w:bidi="hi-IN"/>
              </w:rPr>
            </w:pPr>
            <w:r w:rsidRPr="00A71A40">
              <w:t>16000</w:t>
            </w:r>
            <w:r>
              <w:rPr>
                <w:lang w:val="en-US" w:eastAsia="ja-JP" w:bidi="hi-IN"/>
              </w:rPr>
              <w:t xml:space="preserve"> Hz</w:t>
            </w:r>
          </w:p>
        </w:tc>
        <w:tc>
          <w:tcPr>
            <w:tcW w:w="1248" w:type="dxa"/>
            <w:vAlign w:val="center"/>
          </w:tcPr>
          <w:p w14:paraId="58F0E010" w14:textId="77777777" w:rsidR="00831492" w:rsidRPr="005B4878" w:rsidRDefault="00831492" w:rsidP="00407B8B">
            <w:pPr>
              <w:spacing w:before="0" w:after="0"/>
              <w:jc w:val="center"/>
              <w:rPr>
                <w:lang w:val="en-US" w:eastAsia="ja-JP" w:bidi="hi-IN"/>
              </w:rPr>
            </w:pPr>
            <w:r w:rsidRPr="00A71A40">
              <w:t>1866</w:t>
            </w:r>
            <w:r>
              <w:t>7</w:t>
            </w:r>
            <w:r>
              <w:rPr>
                <w:lang w:val="en-US" w:eastAsia="ja-JP" w:bidi="hi-IN"/>
              </w:rPr>
              <w:t xml:space="preserve"> Hz</w:t>
            </w:r>
          </w:p>
        </w:tc>
      </w:tr>
    </w:tbl>
    <w:p w14:paraId="18DC0F09" w14:textId="23794BEE" w:rsidR="00831492" w:rsidRPr="00831492" w:rsidRDefault="00831492" w:rsidP="00831492">
      <w:pPr>
        <w:pStyle w:val="ListParagraph"/>
        <w:tabs>
          <w:tab w:val="left" w:pos="709"/>
        </w:tabs>
        <w:ind w:left="0"/>
        <w:textAlignment w:val="center"/>
        <w:rPr>
          <w:rFonts w:ascii="Times New Roman" w:hAnsi="Times New Roman"/>
          <w:b/>
          <w:i/>
          <w:sz w:val="20"/>
          <w:szCs w:val="20"/>
        </w:rPr>
      </w:pPr>
      <w:r w:rsidRPr="00831492">
        <w:rPr>
          <w:rFonts w:ascii="Times New Roman" w:hAnsi="Times New Roman"/>
          <w:b/>
          <w:i/>
          <w:sz w:val="20"/>
          <w:szCs w:val="20"/>
        </w:rPr>
        <w:t xml:space="preserve">Observations </w:t>
      </w:r>
      <w:r w:rsidRPr="000159EE">
        <w:rPr>
          <w:rFonts w:ascii="Times New Roman" w:hAnsi="Times New Roman"/>
          <w:b/>
          <w:i/>
          <w:sz w:val="20"/>
          <w:szCs w:val="20"/>
        </w:rPr>
        <w:t>#</w:t>
      </w:r>
      <w:r w:rsidR="000159EE" w:rsidRPr="000159EE">
        <w:rPr>
          <w:rFonts w:ascii="Times New Roman" w:hAnsi="Times New Roman"/>
          <w:b/>
          <w:i/>
          <w:sz w:val="20"/>
          <w:szCs w:val="20"/>
        </w:rPr>
        <w:t>7</w:t>
      </w:r>
      <w:r w:rsidRPr="00831492">
        <w:rPr>
          <w:rFonts w:ascii="Times New Roman" w:hAnsi="Times New Roman"/>
          <w:b/>
          <w:i/>
          <w:sz w:val="20"/>
          <w:szCs w:val="20"/>
        </w:rPr>
        <w:t xml:space="preserve">: </w:t>
      </w:r>
      <w:r w:rsidRPr="00831492">
        <w:rPr>
          <w:rFonts w:ascii="Times New Roman" w:hAnsi="Times New Roman"/>
          <w:i/>
          <w:sz w:val="20"/>
          <w:szCs w:val="20"/>
        </w:rPr>
        <w:t xml:space="preserve">Due to limitations on maximum handled estimated frequency in DL bidirectional </w:t>
      </w:r>
      <w:r w:rsidR="00936A7F" w:rsidRPr="00831492">
        <w:rPr>
          <w:rFonts w:ascii="Times New Roman" w:hAnsi="Times New Roman"/>
          <w:i/>
          <w:sz w:val="20"/>
          <w:szCs w:val="20"/>
        </w:rPr>
        <w:t>deployment</w:t>
      </w:r>
      <w:r w:rsidR="00936A7F">
        <w:rPr>
          <w:rFonts w:ascii="Times New Roman" w:hAnsi="Times New Roman"/>
          <w:i/>
          <w:sz w:val="20"/>
          <w:szCs w:val="20"/>
        </w:rPr>
        <w:t xml:space="preserve"> </w:t>
      </w:r>
      <w:r w:rsidRPr="00831492">
        <w:rPr>
          <w:rFonts w:ascii="Times New Roman" w:hAnsi="Times New Roman"/>
          <w:i/>
          <w:sz w:val="20"/>
          <w:szCs w:val="20"/>
        </w:rPr>
        <w:t xml:space="preserve">with two panel UE </w:t>
      </w:r>
    </w:p>
    <w:p w14:paraId="4D399C84" w14:textId="77777777" w:rsidR="00831492" w:rsidRPr="00831492" w:rsidRDefault="00831492" w:rsidP="00831492">
      <w:pPr>
        <w:pStyle w:val="ListParagraph"/>
        <w:numPr>
          <w:ilvl w:val="0"/>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For scenarios with 60 kHz:</w:t>
      </w:r>
    </w:p>
    <w:p w14:paraId="36366266" w14:textId="77777777" w:rsidR="00831492" w:rsidRPr="00831492" w:rsidRDefault="00831492" w:rsidP="00831492">
      <w:pPr>
        <w:pStyle w:val="ListParagraph"/>
        <w:numPr>
          <w:ilvl w:val="1"/>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System can work in all deployments and 350km/h speed only under assumption of PTRS based estimation and density of PTRS is not less than 1.</w:t>
      </w:r>
    </w:p>
    <w:p w14:paraId="5F69B2DA" w14:textId="77777777" w:rsidR="00831492" w:rsidRPr="00831492" w:rsidRDefault="00831492" w:rsidP="00831492">
      <w:pPr>
        <w:pStyle w:val="ListParagraph"/>
        <w:numPr>
          <w:ilvl w:val="0"/>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For scenarios with 120 kHz:</w:t>
      </w:r>
    </w:p>
    <w:p w14:paraId="7F4E8052" w14:textId="7E38816D" w:rsidR="00831492" w:rsidRPr="00936A7F" w:rsidRDefault="00831492" w:rsidP="00936A7F">
      <w:pPr>
        <w:pStyle w:val="ListParagraph"/>
        <w:numPr>
          <w:ilvl w:val="1"/>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 xml:space="preserve">System can work in all deployments and 350km/h speed only under assumption of PTRS based estimation and density of PTRS is not less than 2. With DMRS based frequency tracking and 3 additional DMRS symbols system can operate on 350 km/h UE speed in deployment #4 and #5. </w:t>
      </w:r>
    </w:p>
    <w:p w14:paraId="019DD8FB" w14:textId="77777777" w:rsidR="00831492" w:rsidRDefault="00831492" w:rsidP="00831492">
      <w:pPr>
        <w:rPr>
          <w:lang w:val="en-US" w:eastAsia="ja-JP" w:bidi="hi-IN"/>
        </w:rPr>
      </w:pPr>
      <w:r>
        <w:rPr>
          <w:lang w:val="en-US" w:eastAsia="ja-JP" w:bidi="hi-IN"/>
        </w:rPr>
        <w:t xml:space="preserve">Comparing different scenarios in DL we can conclude that supporting of 350 km/h at 30 GHz carrier frequency is possible. Same time, not all DL RSs are suitable for all deployments and SCS. </w:t>
      </w:r>
    </w:p>
    <w:p w14:paraId="1F99CD28" w14:textId="09C04019" w:rsidR="00831492" w:rsidRPr="00831492" w:rsidRDefault="00831492" w:rsidP="00831492">
      <w:pPr>
        <w:pStyle w:val="ListParagraph"/>
        <w:tabs>
          <w:tab w:val="left" w:pos="709"/>
        </w:tabs>
        <w:ind w:left="0"/>
        <w:textAlignment w:val="center"/>
        <w:rPr>
          <w:rFonts w:ascii="Times New Roman" w:hAnsi="Times New Roman"/>
          <w:bCs/>
          <w:i/>
          <w:sz w:val="20"/>
          <w:szCs w:val="20"/>
        </w:rPr>
      </w:pPr>
      <w:r w:rsidRPr="00831492">
        <w:rPr>
          <w:rFonts w:ascii="Times New Roman" w:hAnsi="Times New Roman"/>
          <w:b/>
          <w:i/>
          <w:sz w:val="20"/>
          <w:szCs w:val="20"/>
        </w:rPr>
        <w:t>Observation #</w:t>
      </w:r>
      <w:r w:rsidR="000159EE">
        <w:rPr>
          <w:rFonts w:ascii="Times New Roman" w:hAnsi="Times New Roman"/>
          <w:b/>
          <w:i/>
          <w:sz w:val="20"/>
          <w:szCs w:val="20"/>
        </w:rPr>
        <w:t>8</w:t>
      </w:r>
      <w:r w:rsidRPr="00831492">
        <w:rPr>
          <w:rFonts w:ascii="Times New Roman" w:hAnsi="Times New Roman"/>
          <w:b/>
          <w:i/>
          <w:sz w:val="20"/>
          <w:szCs w:val="20"/>
        </w:rPr>
        <w:t xml:space="preserve">: </w:t>
      </w:r>
      <w:r w:rsidRPr="00831492">
        <w:rPr>
          <w:rFonts w:ascii="Times New Roman" w:hAnsi="Times New Roman"/>
          <w:bCs/>
          <w:i/>
          <w:sz w:val="20"/>
          <w:szCs w:val="20"/>
        </w:rPr>
        <w:t>350 km/h UE speed can be supported in DL in all considered deployments and with both 60 kHz and 120 kHz SCS.</w:t>
      </w:r>
    </w:p>
    <w:p w14:paraId="66C3DA76" w14:textId="6FE76CB8" w:rsidR="00831492" w:rsidRDefault="00831492" w:rsidP="00831492">
      <w:pPr>
        <w:pStyle w:val="Heading3"/>
        <w:ind w:left="709"/>
      </w:pPr>
      <w:r>
        <w:t>UL limitations</w:t>
      </w:r>
    </w:p>
    <w:p w14:paraId="4775E5FC" w14:textId="654FE1F3" w:rsidR="00831492" w:rsidRPr="00831492" w:rsidRDefault="00831492" w:rsidP="00831492">
      <w:pPr>
        <w:pStyle w:val="Heading4"/>
        <w:rPr>
          <w:sz w:val="20"/>
          <w:szCs w:val="16"/>
        </w:rPr>
      </w:pPr>
      <w:r w:rsidRPr="00831492">
        <w:rPr>
          <w:sz w:val="20"/>
          <w:szCs w:val="16"/>
        </w:rPr>
        <w:t>Frequency estimation limitation</w:t>
      </w:r>
    </w:p>
    <w:p w14:paraId="3B3E2D0E" w14:textId="240AFB7C" w:rsidR="00831492" w:rsidRPr="00831492" w:rsidRDefault="00831492" w:rsidP="00831492">
      <w:pPr>
        <w:rPr>
          <w:lang w:val="en-US" w:eastAsia="ja-JP" w:bidi="hi-IN"/>
        </w:rPr>
      </w:pPr>
      <w:r w:rsidRPr="00831492">
        <w:rPr>
          <w:lang w:val="en-US" w:eastAsia="ja-JP" w:bidi="hi-IN"/>
        </w:rPr>
        <w:t xml:space="preserve">UL propagation conditions is single tap channel model </w:t>
      </w:r>
      <w:r>
        <w:rPr>
          <w:lang w:val="en-US" w:eastAsia="ja-JP" w:bidi="hi-IN"/>
        </w:rPr>
        <w:t xml:space="preserve">regardless of deployment configuration (unidirectional or bidirectional). </w:t>
      </w:r>
      <w:r w:rsidRPr="00831492">
        <w:rPr>
          <w:lang w:val="en-US" w:eastAsia="ja-JP" w:bidi="hi-IN"/>
        </w:rPr>
        <w:t xml:space="preserve">In accordance to </w:t>
      </w:r>
      <w:r w:rsidRPr="006B07C2">
        <w:rPr>
          <w:lang w:val="en-US" w:eastAsia="ja-JP" w:bidi="hi-IN"/>
        </w:rPr>
        <w:t>section 2.</w:t>
      </w:r>
      <w:r w:rsidR="006B07C2" w:rsidRPr="006B07C2">
        <w:rPr>
          <w:lang w:val="en-US" w:eastAsia="ja-JP" w:bidi="hi-IN"/>
        </w:rPr>
        <w:t>2</w:t>
      </w:r>
      <w:r w:rsidRPr="006B07C2">
        <w:rPr>
          <w:lang w:val="en-US" w:eastAsia="ja-JP" w:bidi="hi-IN"/>
        </w:rPr>
        <w:t>.1 the max</w:t>
      </w:r>
      <w:r w:rsidRPr="00831492">
        <w:rPr>
          <w:lang w:val="en-US" w:eastAsia="ja-JP" w:bidi="hi-IN"/>
        </w:rPr>
        <w:t xml:space="preserve"> frequency error in UL at the gNB RX side is </w:t>
      </w:r>
      <w:r w:rsidR="00936A7F">
        <w:rPr>
          <w:lang w:val="en-US" w:eastAsia="ja-JP" w:bidi="hi-IN"/>
        </w:rPr>
        <w:t>double Doppler shift frequency assuming ideal UE frequency tracking.</w:t>
      </w:r>
      <w:r w:rsidRPr="00831492">
        <w:rPr>
          <w:lang w:val="en-US" w:eastAsia="ja-JP" w:bidi="hi-IN"/>
        </w:rPr>
        <w:t xml:space="preserve"> </w:t>
      </w:r>
      <w:r w:rsidR="00936A7F">
        <w:rPr>
          <w:lang w:val="en-US" w:eastAsia="ja-JP" w:bidi="hi-IN"/>
        </w:rPr>
        <w:t xml:space="preserve">For Doppler shift frequency </w:t>
      </w:r>
      <w:r w:rsidRPr="00831492">
        <w:rPr>
          <w:lang w:val="en-US" w:eastAsia="ja-JP" w:bidi="hi-IN"/>
        </w:rPr>
        <w:t>9722 Hz for the case of 30</w:t>
      </w:r>
      <w:r w:rsidR="00936A7F">
        <w:rPr>
          <w:lang w:val="en-US" w:eastAsia="ja-JP" w:bidi="hi-IN"/>
        </w:rPr>
        <w:t xml:space="preserve"> </w:t>
      </w:r>
      <w:r w:rsidRPr="00831492">
        <w:rPr>
          <w:lang w:val="en-US" w:eastAsia="ja-JP" w:bidi="hi-IN"/>
        </w:rPr>
        <w:t>GHz carrier frequency and 350km/h speed</w:t>
      </w:r>
      <w:r w:rsidR="00936A7F">
        <w:rPr>
          <w:lang w:val="en-US" w:eastAsia="ja-JP" w:bidi="hi-IN"/>
        </w:rPr>
        <w:t xml:space="preserve"> </w:t>
      </w:r>
      <w:r w:rsidRPr="00831492">
        <w:rPr>
          <w:lang w:val="en-US" w:eastAsia="ja-JP" w:bidi="hi-IN"/>
        </w:rPr>
        <w:t xml:space="preserve">the total frequency error upper bound </w:t>
      </w:r>
      <w:r w:rsidR="00936A7F">
        <w:rPr>
          <w:lang w:val="en-US" w:eastAsia="ja-JP" w:bidi="hi-IN"/>
        </w:rPr>
        <w:t xml:space="preserve">in UL </w:t>
      </w:r>
      <w:r w:rsidRPr="00831492">
        <w:rPr>
          <w:lang w:val="en-US" w:eastAsia="ja-JP" w:bidi="hi-IN"/>
        </w:rPr>
        <w:t>is equal to at least 19.444 kHz</w:t>
      </w:r>
      <w:r w:rsidR="00936A7F">
        <w:rPr>
          <w:lang w:val="en-US" w:eastAsia="ja-JP" w:bidi="hi-IN"/>
        </w:rPr>
        <w:t>.</w:t>
      </w:r>
    </w:p>
    <w:p w14:paraId="5B53575A" w14:textId="77777777" w:rsidR="00831492" w:rsidRDefault="00831492" w:rsidP="00831492">
      <w:pPr>
        <w:rPr>
          <w:lang w:eastAsia="ja-JP" w:bidi="hi-IN"/>
        </w:rPr>
      </w:pPr>
      <w:r w:rsidRPr="000D6FF0">
        <w:rPr>
          <w:lang w:eastAsia="ja-JP" w:bidi="hi-IN"/>
        </w:rPr>
        <w:t xml:space="preserve">For UL demodulation it is reasonable to assume that gNB may receive signals from multiple UEs simultaneously and, hence, gNB may have limited capabilities to perform pre-FFT FO adjustment for each individual UE. </w:t>
      </w:r>
      <w:r>
        <w:rPr>
          <w:lang w:eastAsia="ja-JP" w:bidi="hi-IN"/>
        </w:rPr>
        <w:t>Therefore</w:t>
      </w:r>
      <w:r w:rsidRPr="000D6FF0">
        <w:rPr>
          <w:lang w:eastAsia="ja-JP" w:bidi="hi-IN"/>
        </w:rPr>
        <w:t>, it m</w:t>
      </w:r>
      <w:r>
        <w:rPr>
          <w:lang w:eastAsia="ja-JP" w:bidi="hi-IN"/>
        </w:rPr>
        <w:t>ight</w:t>
      </w:r>
      <w:r w:rsidRPr="000D6FF0">
        <w:rPr>
          <w:lang w:eastAsia="ja-JP" w:bidi="hi-IN"/>
        </w:rPr>
        <w:t xml:space="preserve"> be assumed that gNB may track the frequency offset of each individual UE using PUSCH DMRS</w:t>
      </w:r>
      <w:r>
        <w:rPr>
          <w:lang w:eastAsia="ja-JP" w:bidi="hi-IN"/>
        </w:rPr>
        <w:t>/PTRS</w:t>
      </w:r>
      <w:r w:rsidRPr="000D6FF0">
        <w:rPr>
          <w:lang w:eastAsia="ja-JP" w:bidi="hi-IN"/>
        </w:rPr>
        <w:t xml:space="preserve"> on a per-slot basis and apply post-FFT FO compensation as a part of PUSCH demodulation. </w:t>
      </w:r>
    </w:p>
    <w:p w14:paraId="274AF103" w14:textId="60DA1FF6" w:rsidR="00831492" w:rsidRDefault="00831492" w:rsidP="00831492">
      <w:r w:rsidRPr="000D6FF0">
        <w:rPr>
          <w:lang w:eastAsia="en-GB"/>
        </w:rPr>
        <w:t xml:space="preserve">The maximum frequency which can be handled/estimated is limited by the RS configuration and subcarrier spacing. In </w:t>
      </w:r>
      <w:r w:rsidR="000159EE">
        <w:rPr>
          <w:lang w:eastAsia="en-GB"/>
        </w:rPr>
        <w:t>Table 8</w:t>
      </w:r>
      <w:r w:rsidR="0021254B">
        <w:rPr>
          <w:lang w:eastAsia="en-GB"/>
        </w:rPr>
        <w:t xml:space="preserve"> </w:t>
      </w:r>
      <w:r w:rsidRPr="000D6FF0">
        <w:rPr>
          <w:lang w:eastAsia="en-GB"/>
        </w:rPr>
        <w:t xml:space="preserve">we present theoretical limits of maximum estimated frequency offset for each RS in </w:t>
      </w:r>
      <w:r>
        <w:rPr>
          <w:lang w:eastAsia="en-GB"/>
        </w:rPr>
        <w:t>U</w:t>
      </w:r>
      <w:r w:rsidRPr="000D6FF0">
        <w:rPr>
          <w:lang w:eastAsia="en-GB"/>
        </w:rPr>
        <w:t>L.</w:t>
      </w:r>
      <w:r>
        <w:rPr>
          <w:lang w:eastAsia="en-GB"/>
        </w:rPr>
        <w:t xml:space="preserve"> For DMRS, depending on number of additional DMRS symbols and PUSCH mapping type from 3 to 9 symbols separation can be configured for 14 symbols slot length.</w:t>
      </w:r>
    </w:p>
    <w:p w14:paraId="010CC75A" w14:textId="77777777" w:rsidR="00831492" w:rsidRPr="000D6FF0" w:rsidRDefault="00831492" w:rsidP="00831492">
      <w:pPr>
        <w:rPr>
          <w:lang w:eastAsia="en-GB"/>
        </w:rPr>
      </w:pPr>
    </w:p>
    <w:p w14:paraId="62487134" w14:textId="16112B49" w:rsidR="00831492" w:rsidRPr="000D6FF0" w:rsidRDefault="00831492" w:rsidP="00831492">
      <w:pPr>
        <w:pStyle w:val="Caption"/>
        <w:jc w:val="center"/>
      </w:pPr>
      <w:bookmarkStart w:id="10" w:name="_Ref16255784"/>
      <w:bookmarkStart w:id="11" w:name="_Ref61638188"/>
      <w:r w:rsidRPr="000159EE">
        <w:lastRenderedPageBreak/>
        <w:t xml:space="preserve">Table </w:t>
      </w:r>
      <w:bookmarkEnd w:id="10"/>
      <w:r w:rsidR="000159EE" w:rsidRPr="000159EE">
        <w:t>8</w:t>
      </w:r>
      <w:r w:rsidRPr="000159EE">
        <w:t>. Maximum estimated frequency error in UL</w:t>
      </w:r>
      <w:bookmarkEnd w:id="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1558"/>
        <w:gridCol w:w="1558"/>
      </w:tblGrid>
      <w:tr w:rsidR="00831492" w:rsidRPr="000D6FF0" w14:paraId="422824B4" w14:textId="77777777" w:rsidTr="00831492">
        <w:trPr>
          <w:jc w:val="center"/>
        </w:trPr>
        <w:tc>
          <w:tcPr>
            <w:tcW w:w="2624" w:type="dxa"/>
            <w:vMerge w:val="restart"/>
            <w:shd w:val="clear" w:color="auto" w:fill="D9E2F3"/>
            <w:vAlign w:val="center"/>
          </w:tcPr>
          <w:p w14:paraId="102BC9DC" w14:textId="77777777" w:rsidR="00831492" w:rsidRPr="000D6FF0" w:rsidRDefault="00831492" w:rsidP="00831492">
            <w:pPr>
              <w:keepNext/>
              <w:spacing w:after="0"/>
              <w:jc w:val="center"/>
              <w:rPr>
                <w:lang w:eastAsia="en-GB"/>
              </w:rPr>
            </w:pPr>
            <w:r w:rsidRPr="000D6FF0">
              <w:rPr>
                <w:lang w:eastAsia="en-GB"/>
              </w:rPr>
              <w:t>RS</w:t>
            </w:r>
          </w:p>
        </w:tc>
        <w:tc>
          <w:tcPr>
            <w:tcW w:w="3116" w:type="dxa"/>
            <w:gridSpan w:val="2"/>
            <w:shd w:val="clear" w:color="auto" w:fill="D9E2F3"/>
            <w:vAlign w:val="center"/>
          </w:tcPr>
          <w:p w14:paraId="7AEBC66C" w14:textId="77777777" w:rsidR="00831492" w:rsidRPr="000D6FF0" w:rsidRDefault="00831492" w:rsidP="00831492">
            <w:pPr>
              <w:keepNext/>
              <w:spacing w:after="0"/>
              <w:jc w:val="center"/>
              <w:rPr>
                <w:lang w:eastAsia="en-GB"/>
              </w:rPr>
            </w:pPr>
            <w:r w:rsidRPr="000D6FF0">
              <w:rPr>
                <w:lang w:eastAsia="en-GB"/>
              </w:rPr>
              <w:t>SCS</w:t>
            </w:r>
          </w:p>
        </w:tc>
      </w:tr>
      <w:tr w:rsidR="00831492" w:rsidRPr="000D6FF0" w14:paraId="2FDE01EE" w14:textId="77777777" w:rsidTr="00831492">
        <w:trPr>
          <w:jc w:val="center"/>
        </w:trPr>
        <w:tc>
          <w:tcPr>
            <w:tcW w:w="2624" w:type="dxa"/>
            <w:vMerge/>
            <w:shd w:val="clear" w:color="auto" w:fill="D9E2F3"/>
            <w:vAlign w:val="center"/>
          </w:tcPr>
          <w:p w14:paraId="1914F6D1" w14:textId="77777777" w:rsidR="00831492" w:rsidRPr="000D6FF0" w:rsidRDefault="00831492" w:rsidP="00831492">
            <w:pPr>
              <w:keepNext/>
              <w:spacing w:after="0"/>
              <w:jc w:val="center"/>
              <w:rPr>
                <w:lang w:eastAsia="en-GB"/>
              </w:rPr>
            </w:pPr>
          </w:p>
        </w:tc>
        <w:tc>
          <w:tcPr>
            <w:tcW w:w="1558" w:type="dxa"/>
            <w:shd w:val="clear" w:color="auto" w:fill="D9E2F3"/>
            <w:vAlign w:val="center"/>
          </w:tcPr>
          <w:p w14:paraId="544D7934" w14:textId="77777777" w:rsidR="00831492" w:rsidRPr="000D6FF0" w:rsidRDefault="00831492" w:rsidP="00831492">
            <w:pPr>
              <w:keepNext/>
              <w:spacing w:after="0"/>
              <w:jc w:val="center"/>
              <w:rPr>
                <w:lang w:eastAsia="en-GB"/>
              </w:rPr>
            </w:pPr>
            <w:r>
              <w:rPr>
                <w:lang w:eastAsia="en-GB"/>
              </w:rPr>
              <w:t>60</w:t>
            </w:r>
            <w:r w:rsidRPr="000D6FF0">
              <w:rPr>
                <w:lang w:eastAsia="en-GB"/>
              </w:rPr>
              <w:t xml:space="preserve"> kHz</w:t>
            </w:r>
          </w:p>
        </w:tc>
        <w:tc>
          <w:tcPr>
            <w:tcW w:w="1558" w:type="dxa"/>
            <w:shd w:val="clear" w:color="auto" w:fill="D9E2F3"/>
            <w:vAlign w:val="center"/>
          </w:tcPr>
          <w:p w14:paraId="3B2FB275" w14:textId="77777777" w:rsidR="00831492" w:rsidRPr="000D6FF0" w:rsidRDefault="00831492" w:rsidP="00831492">
            <w:pPr>
              <w:keepNext/>
              <w:spacing w:after="0"/>
              <w:jc w:val="center"/>
              <w:rPr>
                <w:lang w:eastAsia="en-GB"/>
              </w:rPr>
            </w:pPr>
            <w:r>
              <w:rPr>
                <w:lang w:eastAsia="en-GB"/>
              </w:rPr>
              <w:t>120</w:t>
            </w:r>
            <w:r w:rsidRPr="000D6FF0">
              <w:rPr>
                <w:lang w:eastAsia="en-GB"/>
              </w:rPr>
              <w:t xml:space="preserve"> kHz</w:t>
            </w:r>
          </w:p>
        </w:tc>
      </w:tr>
      <w:tr w:rsidR="00831492" w:rsidRPr="000D6FF0" w14:paraId="694499FE" w14:textId="77777777" w:rsidTr="00831492">
        <w:trPr>
          <w:trHeight w:val="50"/>
          <w:jc w:val="center"/>
        </w:trPr>
        <w:tc>
          <w:tcPr>
            <w:tcW w:w="2624" w:type="dxa"/>
            <w:shd w:val="clear" w:color="auto" w:fill="auto"/>
            <w:vAlign w:val="center"/>
          </w:tcPr>
          <w:p w14:paraId="72FCCF9D" w14:textId="77777777" w:rsidR="00831492" w:rsidRPr="000D6FF0" w:rsidRDefault="00831492" w:rsidP="00831492">
            <w:pPr>
              <w:keepNext/>
              <w:spacing w:after="0"/>
              <w:jc w:val="center"/>
              <w:rPr>
                <w:lang w:eastAsia="en-GB"/>
              </w:rPr>
            </w:pPr>
            <w:r w:rsidRPr="000D6FF0">
              <w:rPr>
                <w:lang w:eastAsia="en-GB"/>
              </w:rPr>
              <w:t>P</w:t>
            </w:r>
            <w:r>
              <w:rPr>
                <w:lang w:eastAsia="en-GB"/>
              </w:rPr>
              <w:t>U</w:t>
            </w:r>
            <w:r w:rsidRPr="000D6FF0">
              <w:rPr>
                <w:lang w:eastAsia="en-GB"/>
              </w:rPr>
              <w:t>SCH with 3 add. DMRS</w:t>
            </w:r>
          </w:p>
        </w:tc>
        <w:tc>
          <w:tcPr>
            <w:tcW w:w="1558" w:type="dxa"/>
            <w:shd w:val="clear" w:color="auto" w:fill="auto"/>
            <w:vAlign w:val="center"/>
          </w:tcPr>
          <w:p w14:paraId="67B5B72A" w14:textId="77777777" w:rsidR="00831492" w:rsidRPr="000D6FF0" w:rsidRDefault="00831492" w:rsidP="00831492">
            <w:pPr>
              <w:keepNext/>
              <w:spacing w:after="0"/>
              <w:jc w:val="center"/>
              <w:rPr>
                <w:lang w:eastAsia="en-GB"/>
              </w:rPr>
            </w:pPr>
            <w:r>
              <w:rPr>
                <w:lang w:eastAsia="en-GB"/>
              </w:rPr>
              <w:t>9</w:t>
            </w:r>
            <w:r w:rsidRPr="000D6FF0">
              <w:rPr>
                <w:lang w:eastAsia="en-GB"/>
              </w:rPr>
              <w:t>333 Hz</w:t>
            </w:r>
          </w:p>
        </w:tc>
        <w:tc>
          <w:tcPr>
            <w:tcW w:w="1558" w:type="dxa"/>
            <w:shd w:val="clear" w:color="auto" w:fill="auto"/>
            <w:vAlign w:val="center"/>
          </w:tcPr>
          <w:p w14:paraId="4140AD49" w14:textId="77777777" w:rsidR="00831492" w:rsidRPr="000D6FF0" w:rsidRDefault="00831492" w:rsidP="00831492">
            <w:pPr>
              <w:keepNext/>
              <w:spacing w:after="0"/>
              <w:jc w:val="center"/>
              <w:rPr>
                <w:lang w:eastAsia="en-GB"/>
              </w:rPr>
            </w:pPr>
            <w:r>
              <w:rPr>
                <w:lang w:eastAsia="en-GB"/>
              </w:rPr>
              <w:t>18</w:t>
            </w:r>
            <w:r w:rsidRPr="000D6FF0">
              <w:rPr>
                <w:lang w:eastAsia="en-GB"/>
              </w:rPr>
              <w:t>666 Hz</w:t>
            </w:r>
          </w:p>
        </w:tc>
      </w:tr>
      <w:tr w:rsidR="00831492" w:rsidRPr="000D6FF0" w14:paraId="2C0E87C2" w14:textId="77777777" w:rsidTr="00831492">
        <w:trPr>
          <w:trHeight w:val="50"/>
          <w:jc w:val="center"/>
        </w:trPr>
        <w:tc>
          <w:tcPr>
            <w:tcW w:w="2624" w:type="dxa"/>
            <w:shd w:val="clear" w:color="auto" w:fill="auto"/>
            <w:vAlign w:val="center"/>
          </w:tcPr>
          <w:p w14:paraId="07D48243" w14:textId="77777777" w:rsidR="00831492" w:rsidRPr="000D6FF0" w:rsidRDefault="00831492" w:rsidP="00831492">
            <w:pPr>
              <w:keepNext/>
              <w:spacing w:after="0"/>
              <w:jc w:val="center"/>
              <w:rPr>
                <w:lang w:eastAsia="en-GB"/>
              </w:rPr>
            </w:pPr>
            <w:r w:rsidRPr="000D6FF0">
              <w:rPr>
                <w:lang w:eastAsia="en-GB"/>
              </w:rPr>
              <w:t>P</w:t>
            </w:r>
            <w:r>
              <w:rPr>
                <w:lang w:eastAsia="en-GB"/>
              </w:rPr>
              <w:t>U</w:t>
            </w:r>
            <w:r w:rsidRPr="000D6FF0">
              <w:rPr>
                <w:lang w:eastAsia="en-GB"/>
              </w:rPr>
              <w:t>SCH with 2 add. DMRS</w:t>
            </w:r>
          </w:p>
        </w:tc>
        <w:tc>
          <w:tcPr>
            <w:tcW w:w="1558" w:type="dxa"/>
            <w:shd w:val="clear" w:color="auto" w:fill="auto"/>
            <w:vAlign w:val="center"/>
          </w:tcPr>
          <w:p w14:paraId="7E9607C6" w14:textId="77777777" w:rsidR="00831492" w:rsidRPr="000D6FF0" w:rsidRDefault="00831492" w:rsidP="00831492">
            <w:pPr>
              <w:keepNext/>
              <w:spacing w:after="0"/>
              <w:jc w:val="center"/>
              <w:rPr>
                <w:lang w:eastAsia="en-GB"/>
              </w:rPr>
            </w:pPr>
            <w:r>
              <w:rPr>
                <w:lang w:eastAsia="en-GB"/>
              </w:rPr>
              <w:t xml:space="preserve">7000 </w:t>
            </w:r>
            <w:r w:rsidRPr="000D6FF0">
              <w:rPr>
                <w:lang w:eastAsia="en-GB"/>
              </w:rPr>
              <w:t>Hz</w:t>
            </w:r>
          </w:p>
        </w:tc>
        <w:tc>
          <w:tcPr>
            <w:tcW w:w="1558" w:type="dxa"/>
            <w:shd w:val="clear" w:color="auto" w:fill="auto"/>
            <w:vAlign w:val="center"/>
          </w:tcPr>
          <w:p w14:paraId="5CB5230D" w14:textId="77777777" w:rsidR="00831492" w:rsidRPr="000D6FF0" w:rsidRDefault="00831492" w:rsidP="00831492">
            <w:pPr>
              <w:keepNext/>
              <w:spacing w:after="0"/>
              <w:jc w:val="center"/>
              <w:rPr>
                <w:lang w:eastAsia="en-GB"/>
              </w:rPr>
            </w:pPr>
            <w:r>
              <w:rPr>
                <w:lang w:eastAsia="en-GB"/>
              </w:rPr>
              <w:t xml:space="preserve">14000 </w:t>
            </w:r>
            <w:r w:rsidRPr="000D6FF0">
              <w:rPr>
                <w:lang w:eastAsia="en-GB"/>
              </w:rPr>
              <w:t>Hz</w:t>
            </w:r>
          </w:p>
        </w:tc>
      </w:tr>
      <w:tr w:rsidR="00831492" w:rsidRPr="000D6FF0" w14:paraId="1C4BC3ED" w14:textId="77777777" w:rsidTr="00831492">
        <w:trPr>
          <w:trHeight w:val="50"/>
          <w:jc w:val="center"/>
        </w:trPr>
        <w:tc>
          <w:tcPr>
            <w:tcW w:w="2624" w:type="dxa"/>
            <w:shd w:val="clear" w:color="auto" w:fill="auto"/>
            <w:vAlign w:val="center"/>
          </w:tcPr>
          <w:p w14:paraId="447AF5BE" w14:textId="77777777" w:rsidR="00831492" w:rsidRPr="000D6FF0" w:rsidRDefault="00831492" w:rsidP="00831492">
            <w:pPr>
              <w:keepNext/>
              <w:spacing w:after="0"/>
              <w:jc w:val="center"/>
              <w:rPr>
                <w:lang w:eastAsia="en-GB"/>
              </w:rPr>
            </w:pPr>
            <w:r w:rsidRPr="000D6FF0">
              <w:rPr>
                <w:lang w:eastAsia="en-GB"/>
              </w:rPr>
              <w:t>P</w:t>
            </w:r>
            <w:r>
              <w:rPr>
                <w:lang w:eastAsia="en-GB"/>
              </w:rPr>
              <w:t>U</w:t>
            </w:r>
            <w:r w:rsidRPr="000D6FF0">
              <w:rPr>
                <w:lang w:eastAsia="en-GB"/>
              </w:rPr>
              <w:t>SCH with 1 add. DMRS</w:t>
            </w:r>
          </w:p>
        </w:tc>
        <w:tc>
          <w:tcPr>
            <w:tcW w:w="1558" w:type="dxa"/>
            <w:shd w:val="clear" w:color="auto" w:fill="auto"/>
            <w:vAlign w:val="center"/>
          </w:tcPr>
          <w:p w14:paraId="3C3252D0" w14:textId="77777777" w:rsidR="00831492" w:rsidRPr="000D6FF0" w:rsidRDefault="00831492" w:rsidP="00831492">
            <w:pPr>
              <w:keepNext/>
              <w:spacing w:after="0"/>
              <w:jc w:val="center"/>
              <w:rPr>
                <w:lang w:eastAsia="en-GB"/>
              </w:rPr>
            </w:pPr>
            <w:r>
              <w:rPr>
                <w:lang w:eastAsia="en-GB"/>
              </w:rPr>
              <w:t>3111</w:t>
            </w:r>
            <w:r w:rsidRPr="000D6FF0">
              <w:rPr>
                <w:lang w:eastAsia="en-GB"/>
              </w:rPr>
              <w:t xml:space="preserve"> Hz</w:t>
            </w:r>
          </w:p>
        </w:tc>
        <w:tc>
          <w:tcPr>
            <w:tcW w:w="1558" w:type="dxa"/>
            <w:shd w:val="clear" w:color="auto" w:fill="auto"/>
            <w:vAlign w:val="center"/>
          </w:tcPr>
          <w:p w14:paraId="719FD8C4" w14:textId="77777777" w:rsidR="00831492" w:rsidRPr="000D6FF0" w:rsidRDefault="00831492" w:rsidP="00831492">
            <w:pPr>
              <w:keepNext/>
              <w:spacing w:after="0"/>
              <w:jc w:val="center"/>
              <w:rPr>
                <w:lang w:eastAsia="en-GB"/>
              </w:rPr>
            </w:pPr>
            <w:r>
              <w:rPr>
                <w:lang w:eastAsia="en-GB"/>
              </w:rPr>
              <w:t xml:space="preserve">6222 </w:t>
            </w:r>
            <w:r w:rsidRPr="000D6FF0">
              <w:rPr>
                <w:lang w:eastAsia="en-GB"/>
              </w:rPr>
              <w:t>Hz</w:t>
            </w:r>
          </w:p>
        </w:tc>
      </w:tr>
      <w:tr w:rsidR="00831492" w:rsidRPr="000D6FF0" w14:paraId="66DB96DE" w14:textId="77777777" w:rsidTr="00831492">
        <w:trPr>
          <w:trHeight w:val="50"/>
          <w:jc w:val="center"/>
        </w:trPr>
        <w:tc>
          <w:tcPr>
            <w:tcW w:w="2624" w:type="dxa"/>
            <w:shd w:val="clear" w:color="auto" w:fill="auto"/>
            <w:vAlign w:val="center"/>
          </w:tcPr>
          <w:p w14:paraId="21A82428" w14:textId="77777777" w:rsidR="00831492" w:rsidRPr="000D6FF0" w:rsidRDefault="00831492" w:rsidP="00831492">
            <w:pPr>
              <w:keepNext/>
              <w:spacing w:after="0"/>
              <w:jc w:val="center"/>
              <w:rPr>
                <w:lang w:eastAsia="en-GB"/>
              </w:rPr>
            </w:pPr>
            <w:r>
              <w:rPr>
                <w:lang w:eastAsia="en-GB"/>
              </w:rPr>
              <w:t xml:space="preserve">PTRS with </w:t>
            </w:r>
            <w:r w:rsidRPr="00961D42">
              <w:rPr>
                <w:i/>
                <w:iCs/>
              </w:rPr>
              <w:t>L</w:t>
            </w:r>
            <w:r w:rsidRPr="00961D42">
              <w:rPr>
                <w:i/>
                <w:iCs/>
                <w:vertAlign w:val="subscript"/>
              </w:rPr>
              <w:t>PTRS</w:t>
            </w:r>
            <w:r>
              <w:rPr>
                <w:i/>
                <w:iCs/>
                <w:vertAlign w:val="subscript"/>
              </w:rPr>
              <w:t xml:space="preserve"> </w:t>
            </w:r>
            <w:r w:rsidRPr="00961D42">
              <w:rPr>
                <w:i/>
                <w:iCs/>
              </w:rPr>
              <w:t>= 1</w:t>
            </w:r>
          </w:p>
        </w:tc>
        <w:tc>
          <w:tcPr>
            <w:tcW w:w="1558" w:type="dxa"/>
            <w:shd w:val="clear" w:color="auto" w:fill="auto"/>
            <w:vAlign w:val="center"/>
          </w:tcPr>
          <w:p w14:paraId="4A7FC9D4" w14:textId="77777777" w:rsidR="00831492" w:rsidRPr="000D6FF0" w:rsidRDefault="00831492" w:rsidP="00831492">
            <w:pPr>
              <w:keepNext/>
              <w:spacing w:after="0"/>
              <w:jc w:val="center"/>
              <w:rPr>
                <w:lang w:eastAsia="en-GB"/>
              </w:rPr>
            </w:pPr>
            <w:r>
              <w:rPr>
                <w:lang w:eastAsia="en-GB"/>
              </w:rPr>
              <w:t>28000 Hz</w:t>
            </w:r>
          </w:p>
        </w:tc>
        <w:tc>
          <w:tcPr>
            <w:tcW w:w="1558" w:type="dxa"/>
            <w:shd w:val="clear" w:color="auto" w:fill="auto"/>
            <w:vAlign w:val="center"/>
          </w:tcPr>
          <w:p w14:paraId="236EA5CE" w14:textId="77777777" w:rsidR="00831492" w:rsidRPr="000D6FF0" w:rsidRDefault="00831492" w:rsidP="00831492">
            <w:pPr>
              <w:keepNext/>
              <w:spacing w:after="0"/>
              <w:jc w:val="center"/>
              <w:rPr>
                <w:lang w:eastAsia="en-GB"/>
              </w:rPr>
            </w:pPr>
            <w:r>
              <w:rPr>
                <w:lang w:eastAsia="en-GB"/>
              </w:rPr>
              <w:t>56000 Hz</w:t>
            </w:r>
          </w:p>
        </w:tc>
      </w:tr>
      <w:tr w:rsidR="00831492" w:rsidRPr="000D6FF0" w14:paraId="3F5B4652" w14:textId="77777777" w:rsidTr="00831492">
        <w:trPr>
          <w:trHeight w:val="50"/>
          <w:jc w:val="center"/>
        </w:trPr>
        <w:tc>
          <w:tcPr>
            <w:tcW w:w="2624" w:type="dxa"/>
            <w:shd w:val="clear" w:color="auto" w:fill="auto"/>
            <w:vAlign w:val="center"/>
          </w:tcPr>
          <w:p w14:paraId="1137A3FC" w14:textId="77777777" w:rsidR="00831492" w:rsidRPr="000D6FF0" w:rsidRDefault="00831492" w:rsidP="00831492">
            <w:pPr>
              <w:keepNext/>
              <w:spacing w:after="0"/>
              <w:jc w:val="center"/>
              <w:rPr>
                <w:lang w:eastAsia="en-GB"/>
              </w:rPr>
            </w:pPr>
            <w:r>
              <w:rPr>
                <w:lang w:eastAsia="en-GB"/>
              </w:rPr>
              <w:t xml:space="preserve">PTRS with </w:t>
            </w:r>
            <w:r w:rsidRPr="00961D42">
              <w:rPr>
                <w:i/>
                <w:iCs/>
              </w:rPr>
              <w:t>L</w:t>
            </w:r>
            <w:r w:rsidRPr="00961D42">
              <w:rPr>
                <w:i/>
                <w:iCs/>
                <w:vertAlign w:val="subscript"/>
              </w:rPr>
              <w:t>PTRS</w:t>
            </w:r>
            <w:r>
              <w:rPr>
                <w:i/>
                <w:iCs/>
                <w:vertAlign w:val="subscript"/>
              </w:rPr>
              <w:t xml:space="preserve"> </w:t>
            </w:r>
            <w:r w:rsidRPr="00961D42">
              <w:rPr>
                <w:i/>
                <w:iCs/>
              </w:rPr>
              <w:t xml:space="preserve">= </w:t>
            </w:r>
            <w:r>
              <w:rPr>
                <w:i/>
                <w:iCs/>
              </w:rPr>
              <w:t>2</w:t>
            </w:r>
          </w:p>
        </w:tc>
        <w:tc>
          <w:tcPr>
            <w:tcW w:w="1558" w:type="dxa"/>
            <w:shd w:val="clear" w:color="auto" w:fill="auto"/>
            <w:vAlign w:val="center"/>
          </w:tcPr>
          <w:p w14:paraId="1E9AAC27" w14:textId="77777777" w:rsidR="00831492" w:rsidRPr="000D6FF0" w:rsidRDefault="00831492" w:rsidP="00831492">
            <w:pPr>
              <w:keepNext/>
              <w:spacing w:after="0"/>
              <w:jc w:val="center"/>
              <w:rPr>
                <w:lang w:eastAsia="en-GB"/>
              </w:rPr>
            </w:pPr>
            <w:r>
              <w:rPr>
                <w:lang w:eastAsia="en-GB"/>
              </w:rPr>
              <w:t>14000 Hz</w:t>
            </w:r>
          </w:p>
        </w:tc>
        <w:tc>
          <w:tcPr>
            <w:tcW w:w="1558" w:type="dxa"/>
            <w:shd w:val="clear" w:color="auto" w:fill="auto"/>
            <w:vAlign w:val="center"/>
          </w:tcPr>
          <w:p w14:paraId="2ECB1116" w14:textId="77777777" w:rsidR="00831492" w:rsidRPr="000D6FF0" w:rsidRDefault="00831492" w:rsidP="00831492">
            <w:pPr>
              <w:keepNext/>
              <w:spacing w:after="0"/>
              <w:jc w:val="center"/>
              <w:rPr>
                <w:lang w:eastAsia="en-GB"/>
              </w:rPr>
            </w:pPr>
            <w:r>
              <w:rPr>
                <w:lang w:eastAsia="en-GB"/>
              </w:rPr>
              <w:t>28000 Hz</w:t>
            </w:r>
          </w:p>
        </w:tc>
      </w:tr>
      <w:tr w:rsidR="00831492" w:rsidRPr="000D6FF0" w14:paraId="026A22F9" w14:textId="77777777" w:rsidTr="00831492">
        <w:trPr>
          <w:trHeight w:val="50"/>
          <w:jc w:val="center"/>
        </w:trPr>
        <w:tc>
          <w:tcPr>
            <w:tcW w:w="2624" w:type="dxa"/>
            <w:shd w:val="clear" w:color="auto" w:fill="auto"/>
            <w:vAlign w:val="center"/>
          </w:tcPr>
          <w:p w14:paraId="2BA57CA6" w14:textId="77777777" w:rsidR="00831492" w:rsidRPr="000D6FF0" w:rsidRDefault="00831492" w:rsidP="00831492">
            <w:pPr>
              <w:keepNext/>
              <w:spacing w:after="0"/>
              <w:jc w:val="center"/>
              <w:rPr>
                <w:lang w:eastAsia="en-GB"/>
              </w:rPr>
            </w:pPr>
            <w:r>
              <w:rPr>
                <w:lang w:eastAsia="en-GB"/>
              </w:rPr>
              <w:t xml:space="preserve">PTRS with </w:t>
            </w:r>
            <w:r w:rsidRPr="00961D42">
              <w:rPr>
                <w:i/>
                <w:iCs/>
              </w:rPr>
              <w:t>L</w:t>
            </w:r>
            <w:r w:rsidRPr="00961D42">
              <w:rPr>
                <w:i/>
                <w:iCs/>
                <w:vertAlign w:val="subscript"/>
              </w:rPr>
              <w:t>PTRS</w:t>
            </w:r>
            <w:r>
              <w:rPr>
                <w:i/>
                <w:iCs/>
                <w:vertAlign w:val="subscript"/>
              </w:rPr>
              <w:t xml:space="preserve"> </w:t>
            </w:r>
            <w:r w:rsidRPr="00961D42">
              <w:rPr>
                <w:i/>
                <w:iCs/>
              </w:rPr>
              <w:t xml:space="preserve">= </w:t>
            </w:r>
            <w:r>
              <w:rPr>
                <w:i/>
                <w:iCs/>
              </w:rPr>
              <w:t>4</w:t>
            </w:r>
          </w:p>
        </w:tc>
        <w:tc>
          <w:tcPr>
            <w:tcW w:w="1558" w:type="dxa"/>
            <w:shd w:val="clear" w:color="auto" w:fill="auto"/>
            <w:vAlign w:val="center"/>
          </w:tcPr>
          <w:p w14:paraId="06ABC360" w14:textId="77777777" w:rsidR="00831492" w:rsidRPr="000D6FF0" w:rsidRDefault="00831492" w:rsidP="00831492">
            <w:pPr>
              <w:keepNext/>
              <w:spacing w:after="0"/>
              <w:jc w:val="center"/>
              <w:rPr>
                <w:lang w:eastAsia="en-GB"/>
              </w:rPr>
            </w:pPr>
            <w:r>
              <w:rPr>
                <w:lang w:eastAsia="en-GB"/>
              </w:rPr>
              <w:t xml:space="preserve">7000 </w:t>
            </w:r>
            <w:r w:rsidRPr="000D6FF0">
              <w:rPr>
                <w:lang w:eastAsia="en-GB"/>
              </w:rPr>
              <w:t>Hz</w:t>
            </w:r>
          </w:p>
        </w:tc>
        <w:tc>
          <w:tcPr>
            <w:tcW w:w="1558" w:type="dxa"/>
            <w:shd w:val="clear" w:color="auto" w:fill="auto"/>
            <w:vAlign w:val="center"/>
          </w:tcPr>
          <w:p w14:paraId="0672EFE7" w14:textId="77777777" w:rsidR="00831492" w:rsidRPr="000D6FF0" w:rsidRDefault="00831492" w:rsidP="00831492">
            <w:pPr>
              <w:keepNext/>
              <w:spacing w:after="0"/>
              <w:jc w:val="center"/>
              <w:rPr>
                <w:lang w:eastAsia="en-GB"/>
              </w:rPr>
            </w:pPr>
            <w:r>
              <w:rPr>
                <w:lang w:eastAsia="en-GB"/>
              </w:rPr>
              <w:t xml:space="preserve">14000 </w:t>
            </w:r>
            <w:r w:rsidRPr="000D6FF0">
              <w:rPr>
                <w:lang w:eastAsia="en-GB"/>
              </w:rPr>
              <w:t>Hz</w:t>
            </w:r>
          </w:p>
        </w:tc>
      </w:tr>
    </w:tbl>
    <w:p w14:paraId="515C8D2F" w14:textId="6210ABF1" w:rsidR="00936A7F" w:rsidRDefault="00831492" w:rsidP="00831492">
      <w:pPr>
        <w:rPr>
          <w:lang w:eastAsia="en-GB"/>
        </w:rPr>
      </w:pPr>
      <w:r>
        <w:rPr>
          <w:lang w:eastAsia="en-GB"/>
        </w:rPr>
        <w:t xml:space="preserve">In </w:t>
      </w:r>
      <w:r w:rsidR="0021254B" w:rsidRPr="0021254B">
        <w:rPr>
          <w:lang w:eastAsia="en-GB"/>
        </w:rPr>
        <w:fldChar w:fldCharType="begin"/>
      </w:r>
      <w:r w:rsidR="0021254B" w:rsidRPr="0021254B">
        <w:rPr>
          <w:lang w:eastAsia="en-GB"/>
        </w:rPr>
        <w:instrText xml:space="preserve"> REF _Ref61638368 \h </w:instrText>
      </w:r>
      <w:r w:rsidR="0021254B">
        <w:rPr>
          <w:lang w:eastAsia="en-GB"/>
        </w:rPr>
        <w:instrText xml:space="preserve"> \* MERGEFORMAT </w:instrText>
      </w:r>
      <w:r w:rsidR="0021254B" w:rsidRPr="0021254B">
        <w:rPr>
          <w:lang w:eastAsia="en-GB"/>
        </w:rPr>
      </w:r>
      <w:r w:rsidR="0021254B" w:rsidRPr="0021254B">
        <w:rPr>
          <w:lang w:eastAsia="en-GB"/>
        </w:rPr>
        <w:fldChar w:fldCharType="separate"/>
      </w:r>
      <w:r w:rsidR="0021254B" w:rsidRPr="0021254B">
        <w:t xml:space="preserve">Table </w:t>
      </w:r>
      <w:r w:rsidR="000159EE">
        <w:rPr>
          <w:noProof/>
        </w:rPr>
        <w:t>9</w:t>
      </w:r>
      <w:r w:rsidR="0021254B" w:rsidRPr="0021254B">
        <w:t xml:space="preserve"> </w:t>
      </w:r>
      <w:r w:rsidR="0021254B" w:rsidRPr="0021254B">
        <w:rPr>
          <w:lang w:eastAsia="en-GB"/>
        </w:rPr>
        <w:fldChar w:fldCharType="end"/>
      </w:r>
      <w:r w:rsidRPr="0021254B">
        <w:rPr>
          <w:lang w:eastAsia="en-GB"/>
        </w:rPr>
        <w:t>we</w:t>
      </w:r>
      <w:r>
        <w:rPr>
          <w:lang w:eastAsia="en-GB"/>
        </w:rPr>
        <w:t xml:space="preserve"> present UL frequency error for different UE speeds on 30 GHz carrier frequency without considering UE tracking error.  </w:t>
      </w:r>
    </w:p>
    <w:p w14:paraId="4B43FCB9" w14:textId="0C7F67EE" w:rsidR="00831492" w:rsidRDefault="00831492" w:rsidP="00936A7F">
      <w:pPr>
        <w:pStyle w:val="Caption"/>
        <w:jc w:val="center"/>
      </w:pPr>
      <w:bookmarkStart w:id="12" w:name="_Ref61638368"/>
      <w:r>
        <w:t xml:space="preserve">Table </w:t>
      </w:r>
      <w:r w:rsidR="000159EE">
        <w:t>9</w:t>
      </w:r>
      <w:r>
        <w:t>. U</w:t>
      </w:r>
      <w:r w:rsidRPr="00A65C37">
        <w:t>L frequency error vs UE speed for 30 GHz Carrier frequency</w:t>
      </w:r>
      <w:bookmarkEnd w:id="12"/>
    </w:p>
    <w:tbl>
      <w:tblPr>
        <w:tblStyle w:val="TableGrid"/>
        <w:tblW w:w="0" w:type="auto"/>
        <w:tblLook w:val="04A0" w:firstRow="1" w:lastRow="0" w:firstColumn="1" w:lastColumn="0" w:noHBand="0" w:noVBand="1"/>
      </w:tblPr>
      <w:tblGrid>
        <w:gridCol w:w="2611"/>
        <w:gridCol w:w="1403"/>
        <w:gridCol w:w="1404"/>
        <w:gridCol w:w="1403"/>
        <w:gridCol w:w="1404"/>
        <w:gridCol w:w="1404"/>
      </w:tblGrid>
      <w:tr w:rsidR="00831492" w14:paraId="04ACDB8B" w14:textId="77777777" w:rsidTr="00936A7F">
        <w:tc>
          <w:tcPr>
            <w:tcW w:w="2611" w:type="dxa"/>
            <w:shd w:val="clear" w:color="auto" w:fill="D9E2F3" w:themeFill="accent1" w:themeFillTint="33"/>
          </w:tcPr>
          <w:p w14:paraId="0A432472" w14:textId="77777777" w:rsidR="00831492" w:rsidRDefault="00831492" w:rsidP="00831492">
            <w:pPr>
              <w:spacing w:after="0"/>
              <w:jc w:val="left"/>
              <w:rPr>
                <w:lang w:eastAsia="ja-JP" w:bidi="hi-IN"/>
              </w:rPr>
            </w:pPr>
            <w:r>
              <w:rPr>
                <w:lang w:eastAsia="ja-JP" w:bidi="hi-IN"/>
              </w:rPr>
              <w:t>Speed, km/h</w:t>
            </w:r>
          </w:p>
        </w:tc>
        <w:tc>
          <w:tcPr>
            <w:tcW w:w="1403" w:type="dxa"/>
            <w:shd w:val="clear" w:color="auto" w:fill="FFE599" w:themeFill="accent4" w:themeFillTint="66"/>
          </w:tcPr>
          <w:p w14:paraId="4CD9D7B8" w14:textId="77777777" w:rsidR="00831492" w:rsidRDefault="00831492" w:rsidP="00831492">
            <w:pPr>
              <w:spacing w:after="0"/>
              <w:jc w:val="center"/>
              <w:rPr>
                <w:lang w:eastAsia="ja-JP" w:bidi="hi-IN"/>
              </w:rPr>
            </w:pPr>
            <w:r>
              <w:rPr>
                <w:lang w:eastAsia="ja-JP" w:bidi="hi-IN"/>
              </w:rPr>
              <w:t>150</w:t>
            </w:r>
          </w:p>
        </w:tc>
        <w:tc>
          <w:tcPr>
            <w:tcW w:w="1404" w:type="dxa"/>
            <w:shd w:val="clear" w:color="auto" w:fill="FFE599" w:themeFill="accent4" w:themeFillTint="66"/>
          </w:tcPr>
          <w:p w14:paraId="5C35916C" w14:textId="77777777" w:rsidR="00831492" w:rsidRDefault="00831492" w:rsidP="00831492">
            <w:pPr>
              <w:spacing w:after="0"/>
              <w:jc w:val="center"/>
              <w:rPr>
                <w:lang w:eastAsia="ja-JP" w:bidi="hi-IN"/>
              </w:rPr>
            </w:pPr>
            <w:r>
              <w:rPr>
                <w:lang w:eastAsia="ja-JP" w:bidi="hi-IN"/>
              </w:rPr>
              <w:t>200</w:t>
            </w:r>
          </w:p>
        </w:tc>
        <w:tc>
          <w:tcPr>
            <w:tcW w:w="1403" w:type="dxa"/>
            <w:shd w:val="clear" w:color="auto" w:fill="FFE599" w:themeFill="accent4" w:themeFillTint="66"/>
          </w:tcPr>
          <w:p w14:paraId="0E18C570" w14:textId="77777777" w:rsidR="00831492" w:rsidRDefault="00831492" w:rsidP="00831492">
            <w:pPr>
              <w:spacing w:after="0"/>
              <w:jc w:val="center"/>
              <w:rPr>
                <w:lang w:eastAsia="ja-JP" w:bidi="hi-IN"/>
              </w:rPr>
            </w:pPr>
            <w:r>
              <w:rPr>
                <w:lang w:eastAsia="ja-JP" w:bidi="hi-IN"/>
              </w:rPr>
              <w:t>250</w:t>
            </w:r>
          </w:p>
        </w:tc>
        <w:tc>
          <w:tcPr>
            <w:tcW w:w="1404" w:type="dxa"/>
            <w:shd w:val="clear" w:color="auto" w:fill="FFE599" w:themeFill="accent4" w:themeFillTint="66"/>
          </w:tcPr>
          <w:p w14:paraId="675B0E0F" w14:textId="77777777" w:rsidR="00831492" w:rsidRDefault="00831492" w:rsidP="00831492">
            <w:pPr>
              <w:spacing w:after="0"/>
              <w:jc w:val="center"/>
              <w:rPr>
                <w:lang w:eastAsia="ja-JP" w:bidi="hi-IN"/>
              </w:rPr>
            </w:pPr>
            <w:r>
              <w:rPr>
                <w:lang w:eastAsia="ja-JP" w:bidi="hi-IN"/>
              </w:rPr>
              <w:t>300</w:t>
            </w:r>
          </w:p>
        </w:tc>
        <w:tc>
          <w:tcPr>
            <w:tcW w:w="1404" w:type="dxa"/>
            <w:shd w:val="clear" w:color="auto" w:fill="FFE599" w:themeFill="accent4" w:themeFillTint="66"/>
          </w:tcPr>
          <w:p w14:paraId="2B375461" w14:textId="77777777" w:rsidR="00831492" w:rsidRDefault="00831492" w:rsidP="00831492">
            <w:pPr>
              <w:spacing w:after="0"/>
              <w:jc w:val="center"/>
              <w:rPr>
                <w:lang w:eastAsia="ja-JP" w:bidi="hi-IN"/>
              </w:rPr>
            </w:pPr>
            <w:r>
              <w:rPr>
                <w:lang w:eastAsia="ja-JP" w:bidi="hi-IN"/>
              </w:rPr>
              <w:t>350</w:t>
            </w:r>
          </w:p>
        </w:tc>
      </w:tr>
      <w:tr w:rsidR="00831492" w14:paraId="112DF30B" w14:textId="77777777" w:rsidTr="00936A7F">
        <w:tc>
          <w:tcPr>
            <w:tcW w:w="2611" w:type="dxa"/>
            <w:shd w:val="clear" w:color="auto" w:fill="D9E2F3" w:themeFill="accent1" w:themeFillTint="33"/>
          </w:tcPr>
          <w:p w14:paraId="766F0FDA" w14:textId="77777777" w:rsidR="00831492" w:rsidRDefault="00831492" w:rsidP="00831492">
            <w:pPr>
              <w:spacing w:after="0"/>
              <w:jc w:val="left"/>
              <w:rPr>
                <w:lang w:eastAsia="ja-JP" w:bidi="hi-IN"/>
              </w:rPr>
            </w:pPr>
            <w:r>
              <w:rPr>
                <w:lang w:eastAsia="ja-JP" w:bidi="hi-IN"/>
              </w:rPr>
              <w:t>UL Frequency Error (without UE tracking error)</w:t>
            </w:r>
          </w:p>
        </w:tc>
        <w:tc>
          <w:tcPr>
            <w:tcW w:w="1403" w:type="dxa"/>
            <w:vAlign w:val="center"/>
          </w:tcPr>
          <w:p w14:paraId="1DC00C6B" w14:textId="77777777" w:rsidR="00831492" w:rsidRPr="0054650D" w:rsidRDefault="00831492" w:rsidP="00831492">
            <w:pPr>
              <w:spacing w:after="0"/>
              <w:jc w:val="center"/>
              <w:rPr>
                <w:b/>
                <w:bCs/>
                <w:lang w:eastAsia="ja-JP" w:bidi="hi-IN"/>
              </w:rPr>
            </w:pPr>
            <w:r w:rsidRPr="0073169C">
              <w:rPr>
                <w:rFonts w:ascii="Calibri" w:eastAsia="Times New Roman" w:hAnsi="Calibri" w:cs="Calibri"/>
                <w:color w:val="000000"/>
              </w:rPr>
              <w:t>8333</w:t>
            </w:r>
          </w:p>
        </w:tc>
        <w:tc>
          <w:tcPr>
            <w:tcW w:w="1404" w:type="dxa"/>
            <w:vAlign w:val="center"/>
          </w:tcPr>
          <w:p w14:paraId="6BA91FD6" w14:textId="77777777" w:rsidR="00831492" w:rsidRPr="0054650D" w:rsidRDefault="00831492" w:rsidP="00831492">
            <w:pPr>
              <w:spacing w:after="0"/>
              <w:jc w:val="center"/>
              <w:rPr>
                <w:b/>
                <w:bCs/>
                <w:lang w:eastAsia="ja-JP" w:bidi="hi-IN"/>
              </w:rPr>
            </w:pPr>
            <w:r w:rsidRPr="0073169C">
              <w:rPr>
                <w:rFonts w:ascii="Calibri" w:eastAsia="Times New Roman" w:hAnsi="Calibri" w:cs="Calibri"/>
                <w:color w:val="000000"/>
              </w:rPr>
              <w:t>11111</w:t>
            </w:r>
          </w:p>
        </w:tc>
        <w:tc>
          <w:tcPr>
            <w:tcW w:w="1403" w:type="dxa"/>
            <w:vAlign w:val="center"/>
          </w:tcPr>
          <w:p w14:paraId="52375312" w14:textId="77777777" w:rsidR="00831492" w:rsidRPr="0054650D" w:rsidRDefault="00831492" w:rsidP="00831492">
            <w:pPr>
              <w:spacing w:after="0"/>
              <w:jc w:val="center"/>
              <w:rPr>
                <w:b/>
                <w:bCs/>
                <w:lang w:eastAsia="ja-JP" w:bidi="hi-IN"/>
              </w:rPr>
            </w:pPr>
            <w:r w:rsidRPr="0073169C">
              <w:rPr>
                <w:rFonts w:ascii="Calibri" w:eastAsia="Times New Roman" w:hAnsi="Calibri" w:cs="Calibri"/>
                <w:color w:val="000000"/>
              </w:rPr>
              <w:t>1388</w:t>
            </w:r>
            <w:r>
              <w:rPr>
                <w:rFonts w:ascii="Calibri" w:eastAsia="Times New Roman" w:hAnsi="Calibri" w:cs="Calibri"/>
                <w:color w:val="000000"/>
              </w:rPr>
              <w:t>9</w:t>
            </w:r>
          </w:p>
        </w:tc>
        <w:tc>
          <w:tcPr>
            <w:tcW w:w="1404" w:type="dxa"/>
            <w:vAlign w:val="center"/>
          </w:tcPr>
          <w:p w14:paraId="2F7ABCF8" w14:textId="77777777" w:rsidR="00831492" w:rsidRPr="0054650D" w:rsidRDefault="00831492" w:rsidP="00831492">
            <w:pPr>
              <w:spacing w:after="0"/>
              <w:jc w:val="center"/>
              <w:rPr>
                <w:b/>
                <w:bCs/>
                <w:lang w:eastAsia="ja-JP" w:bidi="hi-IN"/>
              </w:rPr>
            </w:pPr>
            <w:r w:rsidRPr="0073169C">
              <w:rPr>
                <w:rFonts w:ascii="Calibri" w:eastAsia="Times New Roman" w:hAnsi="Calibri" w:cs="Calibri"/>
                <w:color w:val="000000"/>
              </w:rPr>
              <w:t>1666</w:t>
            </w:r>
            <w:r>
              <w:rPr>
                <w:rFonts w:ascii="Calibri" w:eastAsia="Times New Roman" w:hAnsi="Calibri" w:cs="Calibri"/>
                <w:color w:val="000000"/>
              </w:rPr>
              <w:t>7</w:t>
            </w:r>
          </w:p>
        </w:tc>
        <w:tc>
          <w:tcPr>
            <w:tcW w:w="1404" w:type="dxa"/>
            <w:vAlign w:val="center"/>
          </w:tcPr>
          <w:p w14:paraId="12B0515C" w14:textId="77777777" w:rsidR="00831492" w:rsidRPr="0054650D" w:rsidRDefault="00831492" w:rsidP="00831492">
            <w:pPr>
              <w:spacing w:after="0"/>
              <w:jc w:val="center"/>
              <w:rPr>
                <w:b/>
                <w:bCs/>
                <w:lang w:eastAsia="ja-JP" w:bidi="hi-IN"/>
              </w:rPr>
            </w:pPr>
            <w:r w:rsidRPr="0073169C">
              <w:rPr>
                <w:rFonts w:ascii="Calibri" w:eastAsia="Times New Roman" w:hAnsi="Calibri" w:cs="Calibri"/>
                <w:color w:val="000000"/>
              </w:rPr>
              <w:t>19444</w:t>
            </w:r>
          </w:p>
        </w:tc>
      </w:tr>
    </w:tbl>
    <w:p w14:paraId="46B8771F" w14:textId="392B5EC2" w:rsidR="00831492" w:rsidRPr="00831492" w:rsidRDefault="00831492" w:rsidP="00831492">
      <w:pPr>
        <w:rPr>
          <w:b/>
          <w:i/>
          <w:lang w:val="en-US" w:eastAsia="ja-JP" w:bidi="hi-IN"/>
        </w:rPr>
      </w:pPr>
      <w:r w:rsidRPr="00831492">
        <w:rPr>
          <w:b/>
          <w:i/>
          <w:lang w:val="en-US" w:eastAsia="ja-JP" w:bidi="hi-IN"/>
        </w:rPr>
        <w:t>Observations #</w:t>
      </w:r>
      <w:r w:rsidR="000159EE">
        <w:rPr>
          <w:b/>
          <w:i/>
          <w:lang w:val="en-US" w:eastAsia="ja-JP" w:bidi="hi-IN"/>
        </w:rPr>
        <w:t>9</w:t>
      </w:r>
      <w:r w:rsidRPr="00831492">
        <w:rPr>
          <w:b/>
          <w:i/>
          <w:lang w:val="en-US" w:eastAsia="ja-JP" w:bidi="hi-IN"/>
        </w:rPr>
        <w:t xml:space="preserve">: </w:t>
      </w:r>
      <w:r w:rsidRPr="00831492">
        <w:rPr>
          <w:bCs/>
          <w:i/>
          <w:lang w:val="en-US" w:eastAsia="ja-JP" w:bidi="hi-IN"/>
        </w:rPr>
        <w:t>Due to limitation on maximum handled estimated frequency error in UL</w:t>
      </w:r>
    </w:p>
    <w:p w14:paraId="2DBEB5D5" w14:textId="77777777" w:rsidR="00831492" w:rsidRPr="00831492" w:rsidRDefault="00831492" w:rsidP="00831492">
      <w:pPr>
        <w:pStyle w:val="ListParagraph"/>
        <w:numPr>
          <w:ilvl w:val="0"/>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For scenarios with 60 kHz:</w:t>
      </w:r>
    </w:p>
    <w:p w14:paraId="0852707E" w14:textId="77777777" w:rsidR="00831492" w:rsidRPr="00831492" w:rsidRDefault="00831492" w:rsidP="00831492">
      <w:pPr>
        <w:pStyle w:val="ListParagraph"/>
        <w:numPr>
          <w:ilvl w:val="1"/>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 xml:space="preserve">System can work in scenarios with 30GHz carrier frequency and 350km/h speed only when PTRS are present in every OFDM symbol. </w:t>
      </w:r>
    </w:p>
    <w:p w14:paraId="5DB24985" w14:textId="77777777" w:rsidR="00831492" w:rsidRPr="00831492" w:rsidRDefault="00831492" w:rsidP="00831492">
      <w:pPr>
        <w:pStyle w:val="ListParagraph"/>
        <w:numPr>
          <w:ilvl w:val="1"/>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Maximum theoretical supported UE speed for scenarios with 60 kHz SCS when PTRS are not present is less than 200 km/h (without taking into account UE frequency tracking error)</w:t>
      </w:r>
    </w:p>
    <w:p w14:paraId="1BBB528E" w14:textId="77777777" w:rsidR="00831492" w:rsidRPr="00831492" w:rsidRDefault="00831492" w:rsidP="00831492">
      <w:pPr>
        <w:pStyle w:val="ListParagraph"/>
        <w:numPr>
          <w:ilvl w:val="0"/>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For scenarios with 120 kHz:</w:t>
      </w:r>
    </w:p>
    <w:p w14:paraId="7C5ABFE3" w14:textId="77777777" w:rsidR="00831492" w:rsidRPr="00831492" w:rsidRDefault="00831492" w:rsidP="00831492">
      <w:pPr>
        <w:pStyle w:val="ListParagraph"/>
        <w:numPr>
          <w:ilvl w:val="1"/>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 xml:space="preserve">System can work in scenarios with 30GHz carrier frequency and 350km/h speed only when PTRS are present in every or in every second OFDM symbol. </w:t>
      </w:r>
    </w:p>
    <w:p w14:paraId="40807168" w14:textId="77777777" w:rsidR="00831492" w:rsidRPr="00831492" w:rsidRDefault="00831492" w:rsidP="00831492">
      <w:pPr>
        <w:pStyle w:val="ListParagraph"/>
        <w:numPr>
          <w:ilvl w:val="1"/>
          <w:numId w:val="28"/>
        </w:numPr>
        <w:rPr>
          <w:rFonts w:ascii="Times New Roman" w:hAnsi="Times New Roman"/>
          <w:bCs/>
          <w:i/>
          <w:sz w:val="20"/>
          <w:szCs w:val="20"/>
          <w:lang w:eastAsia="ja-JP" w:bidi="hi-IN"/>
        </w:rPr>
      </w:pPr>
      <w:r w:rsidRPr="00831492">
        <w:rPr>
          <w:rFonts w:ascii="Times New Roman" w:hAnsi="Times New Roman"/>
          <w:bCs/>
          <w:i/>
          <w:sz w:val="20"/>
          <w:szCs w:val="20"/>
          <w:lang w:eastAsia="ja-JP" w:bidi="hi-IN"/>
        </w:rPr>
        <w:t>Maximum theoretical supported UE speed for scenarios with 120 kHz SCS when PTRS are not present is less than 350 km/h (without taking into account UE frequency tracking error)</w:t>
      </w:r>
    </w:p>
    <w:p w14:paraId="1A8B8C0F" w14:textId="77777777" w:rsidR="00831492" w:rsidRDefault="00831492" w:rsidP="00831492">
      <w:pPr>
        <w:tabs>
          <w:tab w:val="left" w:pos="709"/>
        </w:tabs>
        <w:overflowPunct/>
        <w:autoSpaceDE/>
        <w:autoSpaceDN/>
        <w:adjustRightInd/>
        <w:spacing w:after="0"/>
        <w:textAlignment w:val="center"/>
        <w:rPr>
          <w:i/>
        </w:rPr>
      </w:pPr>
    </w:p>
    <w:p w14:paraId="7688D6CA" w14:textId="0B1938A7" w:rsidR="00831492" w:rsidRPr="007E5376" w:rsidRDefault="00936A7F" w:rsidP="00831492">
      <w:pPr>
        <w:spacing w:before="0" w:after="180"/>
        <w:rPr>
          <w:lang w:eastAsia="en-GB"/>
        </w:rPr>
      </w:pPr>
      <w:r>
        <w:rPr>
          <w:lang w:eastAsia="en-GB"/>
        </w:rPr>
        <w:t>To</w:t>
      </w:r>
      <w:r w:rsidR="00831492" w:rsidRPr="007E5376">
        <w:rPr>
          <w:lang w:eastAsia="en-GB"/>
        </w:rPr>
        <w:t xml:space="preserve"> support 350 km/h UE speed in UL</w:t>
      </w:r>
      <w:r>
        <w:rPr>
          <w:lang w:eastAsia="en-GB"/>
        </w:rPr>
        <w:t>,</w:t>
      </w:r>
      <w:r w:rsidR="00831492" w:rsidRPr="007E5376">
        <w:rPr>
          <w:lang w:eastAsia="en-GB"/>
        </w:rPr>
        <w:t xml:space="preserve"> PTRS based frequency tracking should be assumed. Same time UL PTRS is up to BS declaration. However, to mitigate phase noise impact it is typically to assume that BS supports UL PTRS</w:t>
      </w:r>
      <w:r>
        <w:rPr>
          <w:lang w:eastAsia="en-GB"/>
        </w:rPr>
        <w:t>.</w:t>
      </w:r>
      <w:r w:rsidR="00831492" w:rsidRPr="007E5376">
        <w:rPr>
          <w:lang w:eastAsia="en-GB"/>
        </w:rPr>
        <w:t xml:space="preserve"> </w:t>
      </w:r>
    </w:p>
    <w:p w14:paraId="7AA4FE30" w14:textId="3AFB4971" w:rsidR="00831492" w:rsidRPr="00AC71D8" w:rsidRDefault="00831492" w:rsidP="00831492">
      <w:pPr>
        <w:pStyle w:val="ListParagraph"/>
        <w:tabs>
          <w:tab w:val="left" w:pos="709"/>
        </w:tabs>
        <w:ind w:left="0"/>
        <w:textAlignment w:val="center"/>
        <w:rPr>
          <w:rFonts w:ascii="Times New Roman" w:eastAsia="SimSun" w:hAnsi="Times New Roman"/>
          <w:bCs/>
          <w:i/>
          <w:sz w:val="20"/>
          <w:szCs w:val="20"/>
          <w:lang w:eastAsia="ja-JP" w:bidi="hi-IN"/>
        </w:rPr>
      </w:pPr>
      <w:r w:rsidRPr="00AC71D8">
        <w:rPr>
          <w:rFonts w:ascii="Times New Roman" w:eastAsia="SimSun" w:hAnsi="Times New Roman"/>
          <w:b/>
          <w:i/>
          <w:sz w:val="20"/>
          <w:szCs w:val="20"/>
          <w:lang w:eastAsia="ja-JP" w:bidi="hi-IN"/>
        </w:rPr>
        <w:t xml:space="preserve">Observation </w:t>
      </w:r>
      <w:r w:rsidRPr="000159EE">
        <w:rPr>
          <w:rFonts w:ascii="Times New Roman" w:eastAsia="SimSun" w:hAnsi="Times New Roman"/>
          <w:b/>
          <w:i/>
          <w:sz w:val="20"/>
          <w:szCs w:val="20"/>
          <w:lang w:eastAsia="ja-JP" w:bidi="hi-IN"/>
        </w:rPr>
        <w:t>#</w:t>
      </w:r>
      <w:r w:rsidR="000159EE" w:rsidRPr="000159EE">
        <w:rPr>
          <w:rFonts w:ascii="Times New Roman" w:eastAsia="SimSun" w:hAnsi="Times New Roman"/>
          <w:b/>
          <w:i/>
          <w:sz w:val="20"/>
          <w:szCs w:val="20"/>
          <w:lang w:eastAsia="ja-JP" w:bidi="hi-IN"/>
        </w:rPr>
        <w:t>10</w:t>
      </w:r>
      <w:r w:rsidRPr="00AC71D8">
        <w:rPr>
          <w:rFonts w:ascii="Times New Roman" w:eastAsia="SimSun" w:hAnsi="Times New Roman"/>
          <w:bCs/>
          <w:i/>
          <w:sz w:val="20"/>
          <w:szCs w:val="20"/>
          <w:lang w:eastAsia="ja-JP" w:bidi="hi-IN"/>
        </w:rPr>
        <w:t>: 350 km/h UE speed can be supported in UL only if PTRS based frequency tracking is assumed.</w:t>
      </w:r>
    </w:p>
    <w:p w14:paraId="26B86C8D" w14:textId="77777777" w:rsidR="00831492" w:rsidRDefault="00831492" w:rsidP="00831492">
      <w:pPr>
        <w:pStyle w:val="ListParagraph"/>
        <w:tabs>
          <w:tab w:val="left" w:pos="709"/>
        </w:tabs>
        <w:ind w:left="0"/>
        <w:textAlignment w:val="center"/>
        <w:rPr>
          <w:i/>
        </w:rPr>
      </w:pPr>
    </w:p>
    <w:p w14:paraId="165F356A" w14:textId="1ABE0B60" w:rsidR="00831492" w:rsidRPr="00936A7F" w:rsidRDefault="003C4FC7" w:rsidP="00831492">
      <w:pPr>
        <w:pStyle w:val="Heading4"/>
        <w:numPr>
          <w:ilvl w:val="3"/>
          <w:numId w:val="24"/>
        </w:numPr>
        <w:rPr>
          <w:sz w:val="20"/>
          <w:szCs w:val="16"/>
        </w:rPr>
      </w:pPr>
      <w:r w:rsidRPr="00936A7F">
        <w:rPr>
          <w:sz w:val="20"/>
          <w:szCs w:val="16"/>
        </w:rPr>
        <w:t>Performance evaluation</w:t>
      </w:r>
    </w:p>
    <w:p w14:paraId="35419745" w14:textId="7BD5C5BF" w:rsidR="00831492" w:rsidRDefault="00831492" w:rsidP="00831492">
      <w:r w:rsidRPr="000D6FF0">
        <w:rPr>
          <w:lang w:val="en-US" w:eastAsia="ja-JP" w:bidi="hi-IN"/>
        </w:rPr>
        <w:t xml:space="preserve">As shown above the gNB may configure </w:t>
      </w:r>
      <w:r>
        <w:rPr>
          <w:lang w:val="en-US" w:eastAsia="ja-JP" w:bidi="hi-IN"/>
        </w:rPr>
        <w:t>dense PTRS structure</w:t>
      </w:r>
      <w:r w:rsidRPr="000D6FF0">
        <w:rPr>
          <w:lang w:val="en-US" w:eastAsia="ja-JP" w:bidi="hi-IN"/>
        </w:rPr>
        <w:t xml:space="preserve"> in order to be able to handle</w:t>
      </w:r>
      <w:r>
        <w:rPr>
          <w:lang w:val="en-US" w:eastAsia="ja-JP" w:bidi="hi-IN"/>
        </w:rPr>
        <w:t xml:space="preserve"> large</w:t>
      </w:r>
      <w:r w:rsidRPr="000D6FF0">
        <w:rPr>
          <w:lang w:val="en-US" w:eastAsia="ja-JP" w:bidi="hi-IN"/>
        </w:rPr>
        <w:t xml:space="preserve"> frequency offset</w:t>
      </w:r>
      <w:r>
        <w:rPr>
          <w:lang w:val="en-US" w:eastAsia="ja-JP" w:bidi="hi-IN"/>
        </w:rPr>
        <w:t>s</w:t>
      </w:r>
      <w:r w:rsidRPr="000D6FF0">
        <w:rPr>
          <w:lang w:val="en-US" w:eastAsia="ja-JP" w:bidi="hi-IN"/>
        </w:rPr>
        <w:t xml:space="preserve">. However, the frequency offset compensation in general </w:t>
      </w:r>
      <w:r>
        <w:rPr>
          <w:lang w:val="en-US" w:eastAsia="ja-JP" w:bidi="hi-IN"/>
        </w:rPr>
        <w:t>is</w:t>
      </w:r>
      <w:r w:rsidRPr="000D6FF0">
        <w:rPr>
          <w:lang w:val="en-US" w:eastAsia="ja-JP" w:bidi="hi-IN"/>
        </w:rPr>
        <w:t xml:space="preserve"> performed in frequency domain (post-FFT) and</w:t>
      </w:r>
      <w:r>
        <w:rPr>
          <w:lang w:val="en-US" w:eastAsia="ja-JP" w:bidi="hi-IN"/>
        </w:rPr>
        <w:t>,</w:t>
      </w:r>
      <w:r w:rsidRPr="000D6FF0">
        <w:rPr>
          <w:lang w:val="en-US" w:eastAsia="ja-JP" w:bidi="hi-IN"/>
        </w:rPr>
        <w:t xml:space="preserve"> hence</w:t>
      </w:r>
      <w:r>
        <w:rPr>
          <w:lang w:val="en-US" w:eastAsia="ja-JP" w:bidi="hi-IN"/>
        </w:rPr>
        <w:t>,</w:t>
      </w:r>
      <w:r w:rsidRPr="000D6FF0">
        <w:rPr>
          <w:lang w:val="en-US" w:eastAsia="ja-JP" w:bidi="hi-IN"/>
        </w:rPr>
        <w:t xml:space="preserve"> the demodulation performance will still suffer from the ICI. </w:t>
      </w:r>
      <w:r w:rsidRPr="007C61BC">
        <w:t>To analyse the impact of IC</w:t>
      </w:r>
      <w:r>
        <w:t>I</w:t>
      </w:r>
      <w:r w:rsidRPr="007C61BC">
        <w:t xml:space="preserve"> we have evaluated PUSCH demodulation performance in static channel conditions under assumption that receive signal has a fixed frequency offset and gNB performs demodulation under assumption of ideal FO estimation and post</w:t>
      </w:r>
      <w:r>
        <w:t>-</w:t>
      </w:r>
      <w:r w:rsidRPr="007C61BC">
        <w:t xml:space="preserve">FFT FO compensation. Simulation results for different SCS and modulation orders are presented </w:t>
      </w:r>
      <w:r w:rsidRPr="000159EE">
        <w:t>in</w:t>
      </w:r>
      <w:r w:rsidR="00936A7F" w:rsidRPr="000159EE">
        <w:t xml:space="preserve"> Figure 5</w:t>
      </w:r>
      <w:r w:rsidRPr="007C61BC">
        <w:t>. The key simulation assumptions are provided below:</w:t>
      </w:r>
    </w:p>
    <w:p w14:paraId="30551054" w14:textId="77777777" w:rsidR="00831492" w:rsidRPr="00C6588A" w:rsidRDefault="00831492" w:rsidP="00831492">
      <w:pPr>
        <w:numPr>
          <w:ilvl w:val="0"/>
          <w:numId w:val="25"/>
        </w:numPr>
        <w:jc w:val="left"/>
      </w:pPr>
      <w:r>
        <w:t xml:space="preserve">CBW/SCS: 50 MHz + 60 kHz; 100 MHz + 120 kHz; Full allocation  </w:t>
      </w:r>
    </w:p>
    <w:p w14:paraId="4A602D53" w14:textId="77777777" w:rsidR="00831492" w:rsidRPr="00C6588A" w:rsidRDefault="00831492" w:rsidP="00831492">
      <w:pPr>
        <w:numPr>
          <w:ilvl w:val="0"/>
          <w:numId w:val="25"/>
        </w:numPr>
        <w:jc w:val="left"/>
      </w:pPr>
      <w:r w:rsidRPr="00C6588A">
        <w:t>P</w:t>
      </w:r>
      <w:r>
        <w:t>U</w:t>
      </w:r>
      <w:r w:rsidRPr="00C6588A">
        <w:t>SCH mapping: Type A, Start symbol 2, Duration 12</w:t>
      </w:r>
    </w:p>
    <w:p w14:paraId="66B79594" w14:textId="77777777" w:rsidR="00831492" w:rsidRPr="00D625B3" w:rsidRDefault="00831492" w:rsidP="00831492">
      <w:pPr>
        <w:numPr>
          <w:ilvl w:val="0"/>
          <w:numId w:val="25"/>
        </w:numPr>
        <w:jc w:val="left"/>
      </w:pPr>
      <w:r w:rsidRPr="00C6588A">
        <w:t xml:space="preserve">FRC: </w:t>
      </w:r>
      <w:r>
        <w:t>QPSK</w:t>
      </w:r>
      <w:r w:rsidRPr="00C6588A">
        <w:t xml:space="preserve"> Rank 1 (MCS </w:t>
      </w:r>
      <w:r>
        <w:t>6</w:t>
      </w:r>
      <w:r w:rsidRPr="00C6588A">
        <w:t>)</w:t>
      </w:r>
      <w:r>
        <w:t xml:space="preserve"> / 1</w:t>
      </w:r>
      <w:r w:rsidRPr="00C6588A">
        <w:t>6QAM Rank 1 (MCS 1</w:t>
      </w:r>
      <w:r>
        <w:t>3</w:t>
      </w:r>
      <w:r w:rsidRPr="00C6588A">
        <w:t>)</w:t>
      </w:r>
      <w:r>
        <w:t xml:space="preserve"> / </w:t>
      </w:r>
      <w:r w:rsidRPr="00D625B3">
        <w:t>64QAM Rank 1 (MCS 1</w:t>
      </w:r>
      <w:r>
        <w:t>9</w:t>
      </w:r>
      <w:r w:rsidRPr="00D625B3">
        <w:t>)</w:t>
      </w:r>
    </w:p>
    <w:p w14:paraId="2BF23319" w14:textId="77777777" w:rsidR="00831492" w:rsidRPr="00AE1538" w:rsidRDefault="00831492" w:rsidP="00831492">
      <w:pPr>
        <w:numPr>
          <w:ilvl w:val="0"/>
          <w:numId w:val="25"/>
        </w:numPr>
        <w:jc w:val="left"/>
      </w:pPr>
      <w:r w:rsidRPr="00AE1538">
        <w:t>Channel model: Static channel model</w:t>
      </w:r>
    </w:p>
    <w:p w14:paraId="059F01E1" w14:textId="77777777" w:rsidR="00831492" w:rsidRDefault="00831492" w:rsidP="00831492">
      <w:pPr>
        <w:numPr>
          <w:ilvl w:val="0"/>
          <w:numId w:val="25"/>
        </w:numPr>
        <w:jc w:val="left"/>
      </w:pPr>
      <w:r w:rsidRPr="00AE1538">
        <w:t>Frequency offset</w:t>
      </w:r>
      <w:r>
        <w:t xml:space="preserve"> corresponds to double Doppler frequency at 30 GHz CF and UE speed from 200 km/h to 350 km/h</w:t>
      </w:r>
      <w:r w:rsidRPr="00AE1538">
        <w:t xml:space="preserve">: </w:t>
      </w:r>
    </w:p>
    <w:p w14:paraId="4017C644" w14:textId="77777777" w:rsidR="00831492" w:rsidRDefault="00831492" w:rsidP="00831492">
      <w:pPr>
        <w:numPr>
          <w:ilvl w:val="0"/>
          <w:numId w:val="25"/>
        </w:numPr>
        <w:jc w:val="left"/>
      </w:pPr>
      <w:r>
        <w:lastRenderedPageBreak/>
        <w:t>Frequency offset estimation: Ideal, post-FFT baseband compensation</w:t>
      </w:r>
    </w:p>
    <w:tbl>
      <w:tblPr>
        <w:tblW w:w="9855" w:type="dxa"/>
        <w:tblLayout w:type="fixed"/>
        <w:tblLook w:val="04A0" w:firstRow="1" w:lastRow="0" w:firstColumn="1" w:lastColumn="0" w:noHBand="0" w:noVBand="1"/>
      </w:tblPr>
      <w:tblGrid>
        <w:gridCol w:w="4927"/>
        <w:gridCol w:w="4928"/>
      </w:tblGrid>
      <w:tr w:rsidR="00831492" w:rsidRPr="00407B8B" w14:paraId="2359E4F4" w14:textId="77777777" w:rsidTr="000159EE">
        <w:tc>
          <w:tcPr>
            <w:tcW w:w="4927" w:type="dxa"/>
            <w:shd w:val="clear" w:color="auto" w:fill="auto"/>
            <w:vAlign w:val="center"/>
          </w:tcPr>
          <w:p w14:paraId="783399E6" w14:textId="1DE62845" w:rsidR="00831492" w:rsidRPr="00407B8B" w:rsidRDefault="00407B8B" w:rsidP="00831492">
            <w:pPr>
              <w:spacing w:after="0"/>
              <w:jc w:val="center"/>
              <w:rPr>
                <w:i/>
                <w:iCs/>
              </w:rPr>
            </w:pPr>
            <w:r w:rsidRPr="00407B8B">
              <w:rPr>
                <w:i/>
                <w:iCs/>
                <w:noProof/>
              </w:rPr>
              <w:drawing>
                <wp:inline distT="0" distB="0" distL="0" distR="0" wp14:anchorId="258F2B63" wp14:editId="71532603">
                  <wp:extent cx="2987040" cy="22402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p>
        </w:tc>
        <w:tc>
          <w:tcPr>
            <w:tcW w:w="4928" w:type="dxa"/>
            <w:shd w:val="clear" w:color="auto" w:fill="auto"/>
            <w:vAlign w:val="center"/>
          </w:tcPr>
          <w:p w14:paraId="6EA3F77A" w14:textId="70DA66B5" w:rsidR="00831492" w:rsidRPr="00407B8B" w:rsidRDefault="00407B8B" w:rsidP="00831492">
            <w:pPr>
              <w:spacing w:after="0"/>
              <w:jc w:val="center"/>
              <w:rPr>
                <w:i/>
                <w:iCs/>
              </w:rPr>
            </w:pPr>
            <w:r w:rsidRPr="00407B8B">
              <w:rPr>
                <w:i/>
                <w:iCs/>
                <w:noProof/>
              </w:rPr>
              <w:drawing>
                <wp:inline distT="0" distB="0" distL="0" distR="0" wp14:anchorId="12153454" wp14:editId="1B283733">
                  <wp:extent cx="2987040" cy="2240280"/>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p>
        </w:tc>
      </w:tr>
      <w:tr w:rsidR="00831492" w14:paraId="35C89461" w14:textId="77777777" w:rsidTr="000159EE">
        <w:tc>
          <w:tcPr>
            <w:tcW w:w="4927" w:type="dxa"/>
            <w:shd w:val="clear" w:color="auto" w:fill="auto"/>
            <w:vAlign w:val="center"/>
          </w:tcPr>
          <w:p w14:paraId="4AB13231" w14:textId="0B25D41D" w:rsidR="00831492" w:rsidRDefault="00407B8B" w:rsidP="00831492">
            <w:pPr>
              <w:spacing w:after="0"/>
              <w:jc w:val="center"/>
            </w:pPr>
            <w:r w:rsidRPr="00407B8B">
              <w:rPr>
                <w:noProof/>
              </w:rPr>
              <w:drawing>
                <wp:inline distT="0" distB="0" distL="0" distR="0" wp14:anchorId="61E81CE2" wp14:editId="4ACBE53B">
                  <wp:extent cx="2987040" cy="2240280"/>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p>
        </w:tc>
        <w:tc>
          <w:tcPr>
            <w:tcW w:w="4928" w:type="dxa"/>
            <w:shd w:val="clear" w:color="auto" w:fill="auto"/>
            <w:vAlign w:val="center"/>
          </w:tcPr>
          <w:p w14:paraId="0ADF5B92" w14:textId="4C8A3AA2" w:rsidR="00831492" w:rsidRDefault="00407B8B" w:rsidP="00831492">
            <w:pPr>
              <w:spacing w:after="0"/>
              <w:jc w:val="center"/>
            </w:pPr>
            <w:r w:rsidRPr="00407B8B">
              <w:rPr>
                <w:noProof/>
              </w:rPr>
              <w:drawing>
                <wp:inline distT="0" distB="0" distL="0" distR="0" wp14:anchorId="501B2573" wp14:editId="72D766A8">
                  <wp:extent cx="2987040" cy="22402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p>
        </w:tc>
      </w:tr>
      <w:tr w:rsidR="00831492" w14:paraId="7E6C444A" w14:textId="77777777" w:rsidTr="000159EE">
        <w:tc>
          <w:tcPr>
            <w:tcW w:w="4927" w:type="dxa"/>
            <w:shd w:val="clear" w:color="auto" w:fill="auto"/>
            <w:vAlign w:val="center"/>
          </w:tcPr>
          <w:p w14:paraId="6AF12ABF" w14:textId="19308920" w:rsidR="00831492" w:rsidRDefault="00407B8B" w:rsidP="00831492">
            <w:pPr>
              <w:spacing w:after="0"/>
              <w:jc w:val="center"/>
            </w:pPr>
            <w:r w:rsidRPr="00407B8B">
              <w:rPr>
                <w:noProof/>
              </w:rPr>
              <w:drawing>
                <wp:inline distT="0" distB="0" distL="0" distR="0" wp14:anchorId="0F4D331C" wp14:editId="6B4D8D3F">
                  <wp:extent cx="2987040" cy="22402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p>
        </w:tc>
        <w:tc>
          <w:tcPr>
            <w:tcW w:w="4928" w:type="dxa"/>
            <w:shd w:val="clear" w:color="auto" w:fill="auto"/>
            <w:vAlign w:val="center"/>
          </w:tcPr>
          <w:p w14:paraId="4101D59A" w14:textId="331DA3B4" w:rsidR="00831492" w:rsidRDefault="00407B8B" w:rsidP="00831492">
            <w:pPr>
              <w:spacing w:after="0"/>
              <w:jc w:val="center"/>
            </w:pPr>
            <w:r w:rsidRPr="00407B8B">
              <w:rPr>
                <w:noProof/>
              </w:rPr>
              <w:drawing>
                <wp:inline distT="0" distB="0" distL="0" distR="0" wp14:anchorId="2ECF23AD" wp14:editId="7550AD84">
                  <wp:extent cx="2987040" cy="2240280"/>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87040" cy="2240280"/>
                          </a:xfrm>
                          <a:prstGeom prst="rect">
                            <a:avLst/>
                          </a:prstGeom>
                          <a:noFill/>
                          <a:ln>
                            <a:noFill/>
                          </a:ln>
                        </pic:spPr>
                      </pic:pic>
                    </a:graphicData>
                  </a:graphic>
                </wp:inline>
              </w:drawing>
            </w:r>
          </w:p>
        </w:tc>
      </w:tr>
      <w:tr w:rsidR="00831492" w14:paraId="757DE525" w14:textId="77777777" w:rsidTr="000159EE">
        <w:tc>
          <w:tcPr>
            <w:tcW w:w="9855" w:type="dxa"/>
            <w:gridSpan w:val="2"/>
            <w:shd w:val="clear" w:color="auto" w:fill="auto"/>
            <w:vAlign w:val="center"/>
          </w:tcPr>
          <w:p w14:paraId="1A84D8CD" w14:textId="2FCEC963" w:rsidR="00831492" w:rsidRPr="00E57685" w:rsidRDefault="00831492" w:rsidP="00831492">
            <w:pPr>
              <w:pStyle w:val="Caption"/>
              <w:jc w:val="center"/>
            </w:pPr>
            <w:bookmarkStart w:id="13" w:name="_Ref16260745"/>
            <w:r w:rsidRPr="000159EE">
              <w:t>F</w:t>
            </w:r>
            <w:bookmarkEnd w:id="13"/>
            <w:r w:rsidR="00936A7F" w:rsidRPr="000159EE">
              <w:t>igure 5</w:t>
            </w:r>
            <w:r w:rsidRPr="000159EE">
              <w:rPr>
                <w:szCs w:val="16"/>
              </w:rPr>
              <w:t>. FO impact on UL demodulation performance</w:t>
            </w:r>
          </w:p>
        </w:tc>
      </w:tr>
    </w:tbl>
    <w:p w14:paraId="3CAA8C11" w14:textId="37836CC2" w:rsidR="00831492" w:rsidRDefault="00831492" w:rsidP="00831492">
      <w:pPr>
        <w:textAlignment w:val="center"/>
      </w:pPr>
      <w:r>
        <w:t xml:space="preserve">In </w:t>
      </w:r>
      <w:r w:rsidR="00D05090" w:rsidRPr="000159EE">
        <w:t>Figure</w:t>
      </w:r>
      <w:r w:rsidRPr="000159EE">
        <w:t xml:space="preserve"> </w:t>
      </w:r>
      <w:r w:rsidR="000159EE" w:rsidRPr="000159EE">
        <w:t xml:space="preserve">6 </w:t>
      </w:r>
      <w:r w:rsidRPr="000159EE">
        <w:t>we</w:t>
      </w:r>
      <w:r>
        <w:t xml:space="preserve"> summarize the simulation results in terms of performance degradation compared to scenario with zero frequency offset. </w:t>
      </w:r>
      <w:r w:rsidR="00936A7F">
        <w:t xml:space="preserve">For some scenarios </w:t>
      </w:r>
      <w:r w:rsidR="00D05090">
        <w:t>bars of performance loss are not presented. It means that 70% throughput cannot be reached.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929"/>
      </w:tblGrid>
      <w:tr w:rsidR="00831492" w14:paraId="33BBA9EB" w14:textId="77777777" w:rsidTr="00407B8B">
        <w:tc>
          <w:tcPr>
            <w:tcW w:w="4706" w:type="dxa"/>
            <w:vAlign w:val="center"/>
          </w:tcPr>
          <w:p w14:paraId="75CC4A67" w14:textId="77777777" w:rsidR="00831492" w:rsidRDefault="00831492" w:rsidP="00831492">
            <w:pPr>
              <w:spacing w:after="0"/>
              <w:jc w:val="center"/>
            </w:pPr>
            <w:r>
              <w:rPr>
                <w:noProof/>
              </w:rPr>
              <w:lastRenderedPageBreak/>
              <w:drawing>
                <wp:inline distT="0" distB="0" distL="0" distR="0" wp14:anchorId="39C91584" wp14:editId="724B34AA">
                  <wp:extent cx="2997940" cy="1440000"/>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97940" cy="1440000"/>
                          </a:xfrm>
                          <a:prstGeom prst="rect">
                            <a:avLst/>
                          </a:prstGeom>
                          <a:noFill/>
                        </pic:spPr>
                      </pic:pic>
                    </a:graphicData>
                  </a:graphic>
                </wp:inline>
              </w:drawing>
            </w:r>
          </w:p>
        </w:tc>
        <w:tc>
          <w:tcPr>
            <w:tcW w:w="4923" w:type="dxa"/>
            <w:vAlign w:val="center"/>
          </w:tcPr>
          <w:p w14:paraId="394F56A4" w14:textId="77777777" w:rsidR="00831492" w:rsidRDefault="00831492" w:rsidP="00831492">
            <w:pPr>
              <w:spacing w:after="0"/>
              <w:jc w:val="center"/>
            </w:pPr>
            <w:r>
              <w:rPr>
                <w:noProof/>
              </w:rPr>
              <w:drawing>
                <wp:inline distT="0" distB="0" distL="0" distR="0" wp14:anchorId="4A305FD5" wp14:editId="3CD954CE">
                  <wp:extent cx="3140946" cy="1440000"/>
                  <wp:effectExtent l="0" t="0" r="254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40946" cy="1440000"/>
                          </a:xfrm>
                          <a:prstGeom prst="rect">
                            <a:avLst/>
                          </a:prstGeom>
                          <a:noFill/>
                        </pic:spPr>
                      </pic:pic>
                    </a:graphicData>
                  </a:graphic>
                </wp:inline>
              </w:drawing>
            </w:r>
          </w:p>
        </w:tc>
      </w:tr>
      <w:tr w:rsidR="00831492" w14:paraId="6010DD12" w14:textId="77777777" w:rsidTr="00407B8B">
        <w:tc>
          <w:tcPr>
            <w:tcW w:w="9629" w:type="dxa"/>
            <w:gridSpan w:val="2"/>
            <w:vAlign w:val="center"/>
          </w:tcPr>
          <w:p w14:paraId="41727C21" w14:textId="77777777" w:rsidR="00831492" w:rsidRDefault="00831492" w:rsidP="00831492">
            <w:pPr>
              <w:spacing w:after="0"/>
              <w:jc w:val="center"/>
            </w:pPr>
            <w:r>
              <w:rPr>
                <w:noProof/>
              </w:rPr>
              <w:drawing>
                <wp:inline distT="0" distB="0" distL="0" distR="0" wp14:anchorId="78974849" wp14:editId="5EBD1679">
                  <wp:extent cx="2672430" cy="1440000"/>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72430" cy="1440000"/>
                          </a:xfrm>
                          <a:prstGeom prst="rect">
                            <a:avLst/>
                          </a:prstGeom>
                          <a:noFill/>
                        </pic:spPr>
                      </pic:pic>
                    </a:graphicData>
                  </a:graphic>
                </wp:inline>
              </w:drawing>
            </w:r>
          </w:p>
        </w:tc>
      </w:tr>
      <w:tr w:rsidR="00831492" w14:paraId="04D27AAD" w14:textId="77777777" w:rsidTr="00407B8B">
        <w:tc>
          <w:tcPr>
            <w:tcW w:w="9629" w:type="dxa"/>
            <w:gridSpan w:val="2"/>
          </w:tcPr>
          <w:p w14:paraId="01FDE8A4" w14:textId="3415B6FD" w:rsidR="00831492" w:rsidRDefault="00936A7F" w:rsidP="00936A7F">
            <w:pPr>
              <w:pStyle w:val="Caption"/>
              <w:jc w:val="center"/>
            </w:pPr>
            <w:r>
              <w:t>Figu</w:t>
            </w:r>
            <w:r w:rsidRPr="000159EE">
              <w:t>re 6. PUSCH</w:t>
            </w:r>
            <w:r>
              <w:t xml:space="preserve"> performance degradation in HST FR2 vs UE speed</w:t>
            </w:r>
          </w:p>
        </w:tc>
      </w:tr>
    </w:tbl>
    <w:p w14:paraId="1A47964F" w14:textId="0D30B1AE" w:rsidR="00831492" w:rsidRDefault="00831492" w:rsidP="00831492">
      <w:pPr>
        <w:rPr>
          <w:i/>
          <w:lang w:val="en-US" w:eastAsia="ja-JP" w:bidi="hi-IN"/>
        </w:rPr>
      </w:pPr>
      <w:r w:rsidRPr="000159EE">
        <w:rPr>
          <w:b/>
          <w:i/>
          <w:lang w:val="en-US" w:eastAsia="ja-JP" w:bidi="hi-IN"/>
        </w:rPr>
        <w:t>Observation #</w:t>
      </w:r>
      <w:r w:rsidR="000159EE" w:rsidRPr="000159EE">
        <w:rPr>
          <w:b/>
          <w:i/>
          <w:lang w:val="en-US" w:eastAsia="ja-JP" w:bidi="hi-IN"/>
        </w:rPr>
        <w:t>11</w:t>
      </w:r>
      <w:r w:rsidRPr="000159EE">
        <w:rPr>
          <w:b/>
          <w:i/>
          <w:lang w:val="en-US" w:eastAsia="ja-JP" w:bidi="hi-IN"/>
        </w:rPr>
        <w:t xml:space="preserve">: </w:t>
      </w:r>
      <w:r w:rsidRPr="000159EE">
        <w:rPr>
          <w:i/>
          <w:lang w:val="en-US" w:eastAsia="ja-JP" w:bidi="hi-IN"/>
        </w:rPr>
        <w:t>UL demodulation</w:t>
      </w:r>
      <w:r w:rsidRPr="00831492">
        <w:rPr>
          <w:i/>
          <w:lang w:val="en-US" w:eastAsia="ja-JP" w:bidi="hi-IN"/>
        </w:rPr>
        <w:t xml:space="preserve"> performance degradation due to ICI effect</w:t>
      </w:r>
    </w:p>
    <w:p w14:paraId="11408379" w14:textId="77777777" w:rsidR="00831492" w:rsidRPr="00831492" w:rsidRDefault="00831492" w:rsidP="00831492">
      <w:pPr>
        <w:pStyle w:val="ListParagraph"/>
        <w:numPr>
          <w:ilvl w:val="0"/>
          <w:numId w:val="27"/>
        </w:numPr>
        <w:rPr>
          <w:rFonts w:ascii="Times New Roman" w:hAnsi="Times New Roman"/>
          <w:i/>
          <w:sz w:val="20"/>
          <w:szCs w:val="20"/>
          <w:lang w:eastAsia="ja-JP" w:bidi="hi-IN"/>
        </w:rPr>
      </w:pPr>
      <w:r w:rsidRPr="00831492">
        <w:rPr>
          <w:rFonts w:ascii="Times New Roman" w:hAnsi="Times New Roman"/>
          <w:i/>
          <w:sz w:val="20"/>
          <w:szCs w:val="20"/>
          <w:lang w:eastAsia="ja-JP" w:bidi="hi-IN"/>
        </w:rPr>
        <w:t>For 60 kHz SCS Acceptable performance degradation (&lt; 2dB) is observed only for QPSK with not higher than 260 km/h UE speed. 64QAM cannot work totally.</w:t>
      </w:r>
    </w:p>
    <w:p w14:paraId="2B33ABB6" w14:textId="545241BB" w:rsidR="00831492" w:rsidRDefault="00831492" w:rsidP="00831492">
      <w:pPr>
        <w:pStyle w:val="ListParagraph"/>
        <w:numPr>
          <w:ilvl w:val="0"/>
          <w:numId w:val="27"/>
        </w:numPr>
        <w:rPr>
          <w:rFonts w:ascii="Times New Roman" w:hAnsi="Times New Roman"/>
          <w:i/>
          <w:sz w:val="20"/>
          <w:szCs w:val="20"/>
          <w:lang w:eastAsia="ja-JP" w:bidi="hi-IN"/>
        </w:rPr>
      </w:pPr>
      <w:r w:rsidRPr="00831492">
        <w:rPr>
          <w:rFonts w:ascii="Times New Roman" w:hAnsi="Times New Roman"/>
          <w:i/>
          <w:sz w:val="20"/>
          <w:szCs w:val="20"/>
          <w:lang w:eastAsia="ja-JP" w:bidi="hi-IN"/>
        </w:rPr>
        <w:t>For 120 kHz SCS acceptable performance degradation (&lt; 2dB) is observed for QPSK and 16QAM with UE speed up to 350 km/h. 64QAM can operate only up to 290 km/h but performance loss even with 200 km/h is higher than 2 dB.</w:t>
      </w:r>
    </w:p>
    <w:p w14:paraId="182CC28C" w14:textId="565FD27E" w:rsidR="00831492" w:rsidRPr="00831492" w:rsidRDefault="00831492" w:rsidP="00831492">
      <w:pPr>
        <w:rPr>
          <w:iCs/>
          <w:lang w:val="en-US" w:eastAsia="ja-JP" w:bidi="hi-IN"/>
        </w:rPr>
      </w:pPr>
      <w:r w:rsidRPr="00831492">
        <w:rPr>
          <w:iCs/>
          <w:lang w:val="en-US" w:eastAsia="ja-JP" w:bidi="hi-IN"/>
        </w:rPr>
        <w:t xml:space="preserve">In general case it is not reasonable to define DL demodulation requirements to support 350 km/h + 30 GHz carrier frequency in case the corresponding scenario cannot be supported in the UL direction. Therefore, before </w:t>
      </w:r>
      <w:r w:rsidR="00D05090">
        <w:rPr>
          <w:iCs/>
          <w:lang w:val="en-US" w:eastAsia="ja-JP" w:bidi="hi-IN"/>
        </w:rPr>
        <w:t xml:space="preserve">simple </w:t>
      </w:r>
      <w:r w:rsidRPr="00831492">
        <w:rPr>
          <w:iCs/>
          <w:lang w:val="en-US" w:eastAsia="ja-JP" w:bidi="hi-IN"/>
        </w:rPr>
        <w:t xml:space="preserve">reducing the target speed we recommend studying possible enhancements to reduce the RX frequency errors at the gNB side. For instance, certain gNB RX FO tracking enhancements can be considered, alternatively UE TX FO adjustment may be </w:t>
      </w:r>
      <w:r w:rsidR="00D05090">
        <w:rPr>
          <w:iCs/>
          <w:lang w:val="en-US" w:eastAsia="ja-JP" w:bidi="hi-IN"/>
        </w:rPr>
        <w:t>assumed</w:t>
      </w:r>
      <w:r w:rsidRPr="00831492">
        <w:rPr>
          <w:iCs/>
          <w:lang w:val="en-US" w:eastAsia="ja-JP" w:bidi="hi-IN"/>
        </w:rPr>
        <w:t xml:space="preserve"> to reduce the residual errors.</w:t>
      </w:r>
    </w:p>
    <w:p w14:paraId="1EF159FD" w14:textId="351B21DD" w:rsidR="0028789E" w:rsidRPr="00D05090" w:rsidRDefault="00AC71D8" w:rsidP="00D05090">
      <w:pPr>
        <w:pStyle w:val="Proposal1"/>
      </w:pPr>
      <w:r w:rsidRPr="000159EE">
        <w:t>Proposal #5:</w:t>
      </w:r>
      <w:r w:rsidRPr="000159EE">
        <w:tab/>
        <w:t>Study</w:t>
      </w:r>
      <w:r w:rsidRPr="00AC71D8">
        <w:t xml:space="preserve"> possible enhancements to reduce UL demodulation performance degradation due to baseband processing at 350 km/h UE speed and 30 GHz carrier frequency</w:t>
      </w:r>
      <w:r>
        <w:t>.</w:t>
      </w:r>
    </w:p>
    <w:p w14:paraId="7D45A7C8" w14:textId="77777777" w:rsidR="000D4B18" w:rsidRPr="00146B4F" w:rsidRDefault="000D4B18" w:rsidP="00422531">
      <w:pPr>
        <w:pStyle w:val="Heading1"/>
      </w:pPr>
      <w:r w:rsidRPr="00146B4F">
        <w:t>Conclusion</w:t>
      </w:r>
    </w:p>
    <w:p w14:paraId="7442AFB2" w14:textId="507FAB73" w:rsidR="00131E05" w:rsidRDefault="00DC2D0E" w:rsidP="007C0360">
      <w:pPr>
        <w:tabs>
          <w:tab w:val="left" w:pos="709"/>
        </w:tabs>
        <w:spacing w:before="60" w:after="60"/>
      </w:pPr>
      <w:r w:rsidRPr="006B07C2">
        <w:t xml:space="preserve">In this </w:t>
      </w:r>
      <w:r w:rsidR="00F42C0A" w:rsidRPr="006B07C2">
        <w:t>contribution</w:t>
      </w:r>
      <w:r w:rsidRPr="006B07C2">
        <w:t xml:space="preserve"> </w:t>
      </w:r>
      <w:r w:rsidR="00F42C0A" w:rsidRPr="006B07C2">
        <w:t>we prov</w:t>
      </w:r>
      <w:r w:rsidR="005A0FAA" w:rsidRPr="006B07C2">
        <w:t>ide</w:t>
      </w:r>
      <w:r w:rsidR="00F42C0A" w:rsidRPr="006B07C2">
        <w:t xml:space="preserve"> our view </w:t>
      </w:r>
      <w:r w:rsidR="005A0FAA" w:rsidRPr="006B07C2">
        <w:t xml:space="preserve">on </w:t>
      </w:r>
      <w:r w:rsidR="00407B8B" w:rsidRPr="006B07C2">
        <w:t>HST FR2 deployment aspects</w:t>
      </w:r>
      <w:r w:rsidR="005A0FAA" w:rsidRPr="006B07C2">
        <w:t>. In summary, we make the following proposals:</w:t>
      </w:r>
    </w:p>
    <w:p w14:paraId="756D516C" w14:textId="77777777" w:rsidR="006B07C2" w:rsidRPr="00313820" w:rsidRDefault="006B07C2" w:rsidP="006B07C2">
      <w:pPr>
        <w:pStyle w:val="Proposal1"/>
      </w:pPr>
      <w:r w:rsidRPr="00CC3C0A">
        <w:t>Proposal #</w:t>
      </w:r>
      <w:r>
        <w:t>1</w:t>
      </w:r>
      <w:r w:rsidRPr="00CC3C0A">
        <w:t>:</w:t>
      </w:r>
      <w:r>
        <w:tab/>
      </w:r>
      <w:r w:rsidRPr="00AC71D8">
        <w:t xml:space="preserve">Number of </w:t>
      </w:r>
      <w:proofErr w:type="spellStart"/>
      <w:r w:rsidRPr="00AC71D8">
        <w:t>analog</w:t>
      </w:r>
      <w:proofErr w:type="spellEnd"/>
      <w:r w:rsidRPr="00AC71D8">
        <w:t xml:space="preserve"> beams per panel per RRH can be reduced to 1</w:t>
      </w:r>
      <w:r>
        <w:t>.</w:t>
      </w:r>
    </w:p>
    <w:p w14:paraId="7DD99910" w14:textId="77777777" w:rsidR="006B07C2" w:rsidRPr="00313820" w:rsidRDefault="006B07C2" w:rsidP="006B07C2">
      <w:pPr>
        <w:pStyle w:val="Proposal1"/>
      </w:pPr>
      <w:r w:rsidRPr="00CC3C0A">
        <w:t>Proposal #</w:t>
      </w:r>
      <w:r>
        <w:t>2</w:t>
      </w:r>
      <w:r w:rsidRPr="00CC3C0A">
        <w:t>:</w:t>
      </w:r>
      <w:r>
        <w:tab/>
      </w:r>
      <w:r w:rsidRPr="00AC71D8">
        <w:t xml:space="preserve">Number of </w:t>
      </w:r>
      <w:proofErr w:type="spellStart"/>
      <w:r w:rsidRPr="00AC71D8">
        <w:t>analog</w:t>
      </w:r>
      <w:proofErr w:type="spellEnd"/>
      <w:r w:rsidRPr="00AC71D8">
        <w:t xml:space="preserve"> beams per panel per UE can be reduced to 1</w:t>
      </w:r>
      <w:r>
        <w:t>.</w:t>
      </w:r>
    </w:p>
    <w:p w14:paraId="5364338C" w14:textId="77777777" w:rsidR="006B07C2" w:rsidRPr="006651D1" w:rsidRDefault="006B07C2" w:rsidP="006B07C2">
      <w:pPr>
        <w:pStyle w:val="Proposal1"/>
      </w:pPr>
      <w:r w:rsidRPr="00CC3C0A">
        <w:t>Proposal #</w:t>
      </w:r>
      <w:r>
        <w:t>3</w:t>
      </w:r>
      <w:r w:rsidRPr="00CC3C0A">
        <w:t>:</w:t>
      </w:r>
      <w:r>
        <w:tab/>
      </w:r>
      <w:r w:rsidRPr="00AC71D8">
        <w:t>The UE shall inform network whether it can support bidirectional operation in high speed in FR2 by corresponding capability field</w:t>
      </w:r>
      <w:r>
        <w:t>.</w:t>
      </w:r>
    </w:p>
    <w:p w14:paraId="7D8744D3" w14:textId="77777777" w:rsidR="006B07C2" w:rsidRPr="00313820" w:rsidRDefault="006B07C2" w:rsidP="006B07C2">
      <w:pPr>
        <w:pStyle w:val="Proposal1"/>
      </w:pPr>
      <w:r w:rsidRPr="00CC3C0A">
        <w:t>Proposal #</w:t>
      </w:r>
      <w:r>
        <w:t>4</w:t>
      </w:r>
      <w:r w:rsidRPr="00CC3C0A">
        <w:t>:</w:t>
      </w:r>
      <w:r>
        <w:tab/>
      </w:r>
      <w:r w:rsidRPr="00AC71D8">
        <w:t>Network which operates in bidirectional mode can turn off one panel at RRHs if UE doesn’t support bidirectional operation</w:t>
      </w:r>
      <w:r>
        <w:t>.</w:t>
      </w:r>
    </w:p>
    <w:p w14:paraId="4CE12C4D" w14:textId="08DEF046" w:rsidR="006B07C2" w:rsidRDefault="006B07C2" w:rsidP="006B07C2">
      <w:pPr>
        <w:pStyle w:val="Proposal1"/>
      </w:pPr>
      <w:r w:rsidRPr="000159EE">
        <w:t>Proposal #5:</w:t>
      </w:r>
      <w:r w:rsidRPr="000159EE">
        <w:tab/>
        <w:t>Study</w:t>
      </w:r>
      <w:r w:rsidRPr="00AC71D8">
        <w:t xml:space="preserve"> possible enhancements to reduce UL demodulation performance degradation due to baseband processing at 350 km/h UE speed and 30 GHz carrier frequency</w:t>
      </w:r>
      <w:r>
        <w:t>.</w:t>
      </w:r>
    </w:p>
    <w:p w14:paraId="6D013FB3" w14:textId="77777777" w:rsidR="001E216A" w:rsidRPr="00146B4F" w:rsidRDefault="001E216A" w:rsidP="00422531">
      <w:pPr>
        <w:pStyle w:val="Heading1"/>
        <w:numPr>
          <w:ilvl w:val="0"/>
          <w:numId w:val="0"/>
        </w:numPr>
        <w:tabs>
          <w:tab w:val="clear" w:pos="567"/>
          <w:tab w:val="left" w:pos="0"/>
        </w:tabs>
      </w:pPr>
      <w:r w:rsidRPr="00146B4F">
        <w:t>References</w:t>
      </w:r>
    </w:p>
    <w:p w14:paraId="63F5AA77" w14:textId="63B9E614" w:rsidR="0055034A" w:rsidRDefault="00407B8B" w:rsidP="0055034A">
      <w:pPr>
        <w:widowControl w:val="0"/>
        <w:numPr>
          <w:ilvl w:val="0"/>
          <w:numId w:val="2"/>
        </w:numPr>
        <w:jc w:val="left"/>
        <w:textAlignment w:val="auto"/>
      </w:pPr>
      <w:bookmarkStart w:id="14" w:name="_Ref21009160"/>
      <w:bookmarkStart w:id="15" w:name="_Ref61652786"/>
      <w:bookmarkStart w:id="16" w:name="_Hlk21019686"/>
      <w:bookmarkStart w:id="17" w:name="_Ref20910096"/>
      <w:r w:rsidRPr="00407B8B">
        <w:t xml:space="preserve">R4-2017828 </w:t>
      </w:r>
      <w:r w:rsidR="0055034A">
        <w:t>“</w:t>
      </w:r>
      <w:r w:rsidRPr="00407B8B">
        <w:t>WF on NR support for HST in FR2</w:t>
      </w:r>
      <w:r w:rsidR="0055034A">
        <w:t xml:space="preserve">”, </w:t>
      </w:r>
      <w:r>
        <w:t>Samsung</w:t>
      </w:r>
      <w:r w:rsidR="0055034A">
        <w:t>, RAN4 #9</w:t>
      </w:r>
      <w:r>
        <w:t>7e</w:t>
      </w:r>
      <w:r w:rsidR="0055034A">
        <w:t>,</w:t>
      </w:r>
      <w:r w:rsidR="002872BF">
        <w:t xml:space="preserve"> November</w:t>
      </w:r>
      <w:r w:rsidR="0055034A">
        <w:t xml:space="preserve"> 20</w:t>
      </w:r>
      <w:bookmarkEnd w:id="14"/>
      <w:r>
        <w:t>20</w:t>
      </w:r>
      <w:bookmarkEnd w:id="15"/>
    </w:p>
    <w:p w14:paraId="1A23995C" w14:textId="51AC5571" w:rsidR="00504867" w:rsidRDefault="003C32F8" w:rsidP="002C2CF2">
      <w:pPr>
        <w:numPr>
          <w:ilvl w:val="0"/>
          <w:numId w:val="2"/>
        </w:numPr>
        <w:rPr>
          <w:bCs/>
        </w:rPr>
      </w:pPr>
      <w:bookmarkStart w:id="18" w:name="_Ref32417781"/>
      <w:bookmarkStart w:id="19" w:name="_Ref32570490"/>
      <w:bookmarkEnd w:id="16"/>
      <w:r w:rsidRPr="003C32F8">
        <w:rPr>
          <w:bCs/>
        </w:rPr>
        <w:t xml:space="preserve">R4-2101268 </w:t>
      </w:r>
      <w:r w:rsidR="003C4FC7">
        <w:rPr>
          <w:bCs/>
        </w:rPr>
        <w:t>“</w:t>
      </w:r>
      <w:r w:rsidRPr="003C32F8">
        <w:rPr>
          <w:bCs/>
        </w:rPr>
        <w:t>RRM requirements for NR HST in FR2</w:t>
      </w:r>
      <w:r w:rsidR="00504867">
        <w:rPr>
          <w:bCs/>
        </w:rPr>
        <w:t>”, Intel, RAN4 #9</w:t>
      </w:r>
      <w:r>
        <w:rPr>
          <w:bCs/>
        </w:rPr>
        <w:t>8e</w:t>
      </w:r>
      <w:r w:rsidR="00504867">
        <w:rPr>
          <w:bCs/>
        </w:rPr>
        <w:t xml:space="preserve">, </w:t>
      </w:r>
      <w:r>
        <w:rPr>
          <w:bCs/>
        </w:rPr>
        <w:t>January</w:t>
      </w:r>
      <w:r w:rsidR="00504867">
        <w:rPr>
          <w:bCs/>
        </w:rPr>
        <w:t xml:space="preserve"> 20</w:t>
      </w:r>
      <w:r>
        <w:rPr>
          <w:bCs/>
        </w:rPr>
        <w:t>21</w:t>
      </w:r>
    </w:p>
    <w:p w14:paraId="5B56A1CC" w14:textId="7A398014" w:rsidR="00751864" w:rsidRDefault="00751864" w:rsidP="002C2CF2">
      <w:pPr>
        <w:numPr>
          <w:ilvl w:val="0"/>
          <w:numId w:val="2"/>
        </w:numPr>
        <w:rPr>
          <w:bCs/>
        </w:rPr>
      </w:pPr>
      <w:bookmarkStart w:id="20" w:name="_Ref61651184"/>
      <w:r>
        <w:rPr>
          <w:bCs/>
        </w:rPr>
        <w:lastRenderedPageBreak/>
        <w:t>R4-2016920 “</w:t>
      </w:r>
      <w:r w:rsidRPr="00751864">
        <w:rPr>
          <w:bCs/>
        </w:rPr>
        <w:t>Work plan for NR support for high speed train scenario in FR2</w:t>
      </w:r>
      <w:r>
        <w:rPr>
          <w:bCs/>
        </w:rPr>
        <w:t xml:space="preserve">”, </w:t>
      </w:r>
      <w:r w:rsidRPr="00751864">
        <w:rPr>
          <w:bCs/>
        </w:rPr>
        <w:t>Samsung, Nokia, Nokia Shanghai Bell</w:t>
      </w:r>
      <w:r>
        <w:rPr>
          <w:bCs/>
        </w:rPr>
        <w:t>, RAN4 #97e, November 2020</w:t>
      </w:r>
      <w:bookmarkEnd w:id="20"/>
    </w:p>
    <w:p w14:paraId="07876616" w14:textId="5E1440E3" w:rsidR="002C2CF2" w:rsidRPr="003C32F8" w:rsidRDefault="003C32F8" w:rsidP="002C2CF2">
      <w:pPr>
        <w:numPr>
          <w:ilvl w:val="0"/>
          <w:numId w:val="2"/>
        </w:numPr>
        <w:rPr>
          <w:bCs/>
        </w:rPr>
      </w:pPr>
      <w:bookmarkStart w:id="21" w:name="_Ref61638884"/>
      <w:r w:rsidRPr="003C32F8">
        <w:rPr>
          <w:bCs/>
        </w:rPr>
        <w:t xml:space="preserve">R1-2007393 </w:t>
      </w:r>
      <w:r w:rsidR="00696F73" w:rsidRPr="003C32F8">
        <w:rPr>
          <w:bCs/>
        </w:rPr>
        <w:t>“</w:t>
      </w:r>
      <w:r w:rsidRPr="003C32F8">
        <w:rPr>
          <w:bCs/>
        </w:rPr>
        <w:t>Summary of HST-SFN evaluation assumptions after RAN1#102-e</w:t>
      </w:r>
      <w:r w:rsidR="00696F73" w:rsidRPr="003C32F8">
        <w:rPr>
          <w:bCs/>
        </w:rPr>
        <w:t>”, Intel, RAN</w:t>
      </w:r>
      <w:r w:rsidRPr="003C32F8">
        <w:rPr>
          <w:bCs/>
        </w:rPr>
        <w:t>1</w:t>
      </w:r>
      <w:r w:rsidR="00696F73" w:rsidRPr="003C32F8">
        <w:rPr>
          <w:bCs/>
        </w:rPr>
        <w:t xml:space="preserve"> #</w:t>
      </w:r>
      <w:r w:rsidRPr="003C32F8">
        <w:rPr>
          <w:bCs/>
        </w:rPr>
        <w:t>102</w:t>
      </w:r>
      <w:r w:rsidR="00340E5E" w:rsidRPr="003C32F8">
        <w:rPr>
          <w:bCs/>
        </w:rPr>
        <w:t>e</w:t>
      </w:r>
      <w:r w:rsidR="00696F73" w:rsidRPr="003C32F8">
        <w:rPr>
          <w:bCs/>
        </w:rPr>
        <w:t xml:space="preserve">, </w:t>
      </w:r>
      <w:r w:rsidRPr="003C32F8">
        <w:rPr>
          <w:bCs/>
        </w:rPr>
        <w:t xml:space="preserve">August </w:t>
      </w:r>
      <w:r w:rsidR="00696F73" w:rsidRPr="003C32F8">
        <w:rPr>
          <w:bCs/>
        </w:rPr>
        <w:t>20</w:t>
      </w:r>
      <w:bookmarkEnd w:id="18"/>
      <w:r w:rsidR="00340E5E" w:rsidRPr="003C32F8">
        <w:rPr>
          <w:bCs/>
        </w:rPr>
        <w:t>20</w:t>
      </w:r>
      <w:bookmarkEnd w:id="17"/>
      <w:bookmarkEnd w:id="19"/>
      <w:bookmarkEnd w:id="21"/>
    </w:p>
    <w:p w14:paraId="0500863B" w14:textId="37AECAB5" w:rsidR="00407B8B" w:rsidRPr="00407B8B" w:rsidRDefault="00407B8B" w:rsidP="00407B8B">
      <w:pPr>
        <w:numPr>
          <w:ilvl w:val="0"/>
          <w:numId w:val="2"/>
        </w:numPr>
        <w:rPr>
          <w:bCs/>
        </w:rPr>
      </w:pPr>
      <w:bookmarkStart w:id="22" w:name="_Ref61639008"/>
      <w:r w:rsidRPr="00407B8B">
        <w:rPr>
          <w:bCs/>
        </w:rPr>
        <w:t>R4-1908204</w:t>
      </w:r>
      <w:r>
        <w:rPr>
          <w:bCs/>
        </w:rPr>
        <w:t xml:space="preserve"> “</w:t>
      </w:r>
      <w:r w:rsidRPr="00407B8B">
        <w:rPr>
          <w:bCs/>
        </w:rPr>
        <w:t>Views on the demodulation requirements for the NR HST single tap scenario</w:t>
      </w:r>
      <w:r>
        <w:rPr>
          <w:bCs/>
        </w:rPr>
        <w:t>”, RAN4 #92, August 2019</w:t>
      </w:r>
      <w:bookmarkEnd w:id="22"/>
    </w:p>
    <w:sectPr w:rsidR="00407B8B" w:rsidRPr="00407B8B" w:rsidSect="00AD1D93">
      <w:headerReference w:type="even" r:id="rId54"/>
      <w:headerReference w:type="default" r:id="rId55"/>
      <w:footerReference w:type="even" r:id="rId56"/>
      <w:footerReference w:type="default" r:id="rId57"/>
      <w:headerReference w:type="first" r:id="rId58"/>
      <w:footerReference w:type="first" r:id="rId59"/>
      <w:footnotePr>
        <w:numRestart w:val="eachSect"/>
      </w:footnotePr>
      <w:type w:val="continuous"/>
      <w:pgSz w:w="11907" w:h="16839" w:code="9"/>
      <w:pgMar w:top="1260" w:right="1134" w:bottom="990" w:left="1134" w:header="624"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E77B14" w14:textId="77777777" w:rsidR="000159EE" w:rsidRDefault="000159EE">
      <w:r>
        <w:separator/>
      </w:r>
    </w:p>
  </w:endnote>
  <w:endnote w:type="continuationSeparator" w:id="0">
    <w:p w14:paraId="7994659B" w14:textId="77777777" w:rsidR="000159EE" w:rsidRDefault="000159EE">
      <w:r>
        <w:continuationSeparator/>
      </w:r>
    </w:p>
  </w:endnote>
  <w:endnote w:type="continuationNotice" w:id="1">
    <w:p w14:paraId="3786ABED" w14:textId="77777777" w:rsidR="000159EE" w:rsidRDefault="000159EE">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altName w:val="Wingding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Intel Clear">
    <w:panose1 w:val="020B0604020203020204"/>
    <w:charset w:val="00"/>
    <w:family w:val="swiss"/>
    <w:pitch w:val="variable"/>
    <w:sig w:usb0="E10006FF" w:usb1="400060FB" w:usb2="00000028"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CC"/>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2696B" w14:textId="77777777" w:rsidR="000159EE" w:rsidRDefault="000159EE"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5E321EF" w14:textId="77777777" w:rsidR="000159EE" w:rsidRDefault="000159EE"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D89E74" w14:textId="77777777" w:rsidR="000159EE" w:rsidRPr="00DB1239" w:rsidRDefault="000159EE"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BEEDEF" w14:textId="77777777" w:rsidR="000159EE" w:rsidRDefault="000159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BD4A45" w14:textId="77777777" w:rsidR="000159EE" w:rsidRDefault="000159EE">
      <w:r>
        <w:separator/>
      </w:r>
    </w:p>
  </w:footnote>
  <w:footnote w:type="continuationSeparator" w:id="0">
    <w:p w14:paraId="1ADA1EFA" w14:textId="77777777" w:rsidR="000159EE" w:rsidRDefault="000159EE">
      <w:r>
        <w:continuationSeparator/>
      </w:r>
    </w:p>
  </w:footnote>
  <w:footnote w:type="continuationNotice" w:id="1">
    <w:p w14:paraId="7161BDD6" w14:textId="77777777" w:rsidR="000159EE" w:rsidRDefault="000159EE">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8D6FF1" w14:textId="77777777" w:rsidR="000159EE" w:rsidRDefault="000159EE">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A86C8" w14:textId="77777777" w:rsidR="000159EE" w:rsidRDefault="000159E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F2336B" w14:textId="77777777" w:rsidR="000159EE" w:rsidRDefault="000159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6754F7"/>
    <w:multiLevelType w:val="hybridMultilevel"/>
    <w:tmpl w:val="94C269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5D365B"/>
    <w:multiLevelType w:val="hybridMultilevel"/>
    <w:tmpl w:val="FA145262"/>
    <w:lvl w:ilvl="0" w:tplc="F9781A30">
      <w:start w:val="1"/>
      <w:numFmt w:val="bullet"/>
      <w:lvlText w:val="–"/>
      <w:lvlJc w:val="left"/>
      <w:pPr>
        <w:ind w:left="770" w:hanging="360"/>
      </w:pPr>
      <w:rPr>
        <w:rFonts w:ascii="Intel Clear" w:hAnsi="Intel Clear" w:hint="default"/>
        <w:i/>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4847DA3"/>
    <w:multiLevelType w:val="hybridMultilevel"/>
    <w:tmpl w:val="4A1466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5D6E8A"/>
    <w:multiLevelType w:val="hybridMultilevel"/>
    <w:tmpl w:val="DD0254D0"/>
    <w:lvl w:ilvl="0" w:tplc="F9781A30">
      <w:start w:val="1"/>
      <w:numFmt w:val="bullet"/>
      <w:lvlText w:val="–"/>
      <w:lvlJc w:val="left"/>
      <w:pPr>
        <w:ind w:left="720" w:hanging="360"/>
      </w:pPr>
      <w:rPr>
        <w:rFonts w:ascii="Intel Clear" w:hAnsi="Intel Clear"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1FEF4E2D"/>
    <w:multiLevelType w:val="hybridMultilevel"/>
    <w:tmpl w:val="A2C02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E14DE7"/>
    <w:multiLevelType w:val="hybridMultilevel"/>
    <w:tmpl w:val="C87A9F68"/>
    <w:lvl w:ilvl="0" w:tplc="04090011">
      <w:start w:val="1"/>
      <w:numFmt w:val="decimal"/>
      <w:lvlText w:val="%1)"/>
      <w:lvlJc w:val="left"/>
      <w:pPr>
        <w:ind w:left="720" w:hanging="360"/>
      </w:pPr>
      <w:rPr>
        <w:rFonts w:hint="default"/>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2AE022E"/>
    <w:multiLevelType w:val="hybridMultilevel"/>
    <w:tmpl w:val="94C269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493328"/>
    <w:multiLevelType w:val="hybridMultilevel"/>
    <w:tmpl w:val="6BC6E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B40ED5"/>
    <w:multiLevelType w:val="hybridMultilevel"/>
    <w:tmpl w:val="4A1466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5326432"/>
    <w:multiLevelType w:val="hybridMultilevel"/>
    <w:tmpl w:val="5BC40258"/>
    <w:lvl w:ilvl="0" w:tplc="03FC59DA">
      <w:start w:val="1"/>
      <w:numFmt w:val="bullet"/>
      <w:lvlText w:val="•"/>
      <w:lvlJc w:val="left"/>
      <w:pPr>
        <w:ind w:left="720" w:hanging="360"/>
      </w:pPr>
      <w:rPr>
        <w:rFonts w:ascii="Arial" w:hAnsi="Arial" w:hint="default"/>
      </w:rPr>
    </w:lvl>
    <w:lvl w:ilvl="1" w:tplc="A9BE789E">
      <w:numFmt w:val="bullet"/>
      <w:lvlText w:val="-"/>
      <w:lvlJc w:val="left"/>
      <w:pPr>
        <w:ind w:left="1440" w:hanging="360"/>
      </w:pPr>
      <w:rPr>
        <w:rFonts w:ascii="DengXian" w:eastAsia="DengXian" w:hAnsi="DengXian" w:cs="Times New Roman" w:hint="eastAsia"/>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5D7EE4"/>
    <w:multiLevelType w:val="hybridMultilevel"/>
    <w:tmpl w:val="66987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72227B"/>
    <w:multiLevelType w:val="hybridMultilevel"/>
    <w:tmpl w:val="105849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3EC3E65"/>
    <w:multiLevelType w:val="hybridMultilevel"/>
    <w:tmpl w:val="AD423558"/>
    <w:lvl w:ilvl="0" w:tplc="04190001">
      <w:start w:val="1"/>
      <w:numFmt w:val="bullet"/>
      <w:lvlText w:val=""/>
      <w:lvlJc w:val="left"/>
      <w:pPr>
        <w:ind w:left="765" w:hanging="360"/>
      </w:pPr>
      <w:rPr>
        <w:rFonts w:ascii="Symbol" w:hAnsi="Symbol" w:hint="default"/>
      </w:rPr>
    </w:lvl>
    <w:lvl w:ilvl="1" w:tplc="04190003">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19" w15:restartNumberingAfterBreak="0">
    <w:nsid w:val="556F40C4"/>
    <w:multiLevelType w:val="hybridMultilevel"/>
    <w:tmpl w:val="C5F4C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BD1CBC"/>
    <w:multiLevelType w:val="hybridMultilevel"/>
    <w:tmpl w:val="3418EDC8"/>
    <w:lvl w:ilvl="0" w:tplc="53AEA8D0">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04E4A55"/>
    <w:multiLevelType w:val="hybridMultilevel"/>
    <w:tmpl w:val="E026D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A43A1D"/>
    <w:multiLevelType w:val="hybridMultilevel"/>
    <w:tmpl w:val="7DC682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D1B0692"/>
    <w:multiLevelType w:val="hybridMultilevel"/>
    <w:tmpl w:val="7F460A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A94687"/>
    <w:multiLevelType w:val="multilevel"/>
    <w:tmpl w:val="1B0E41B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2703" w:hanging="576"/>
      </w:pPr>
      <w:rPr>
        <w:rFonts w:hint="default"/>
      </w:rPr>
    </w:lvl>
    <w:lvl w:ilvl="2">
      <w:start w:val="1"/>
      <w:numFmt w:val="decimal"/>
      <w:pStyle w:val="Heading3"/>
      <w:lvlText w:val="%1.%2.%3"/>
      <w:lvlJc w:val="left"/>
      <w:pPr>
        <w:ind w:left="5399" w:hanging="720"/>
      </w:pPr>
      <w:rPr>
        <w:rFonts w:hint="default"/>
      </w:rPr>
    </w:lvl>
    <w:lvl w:ilvl="3">
      <w:start w:val="1"/>
      <w:numFmt w:val="decimal"/>
      <w:pStyle w:val="Heading4"/>
      <w:lvlText w:val="%1.%2.%3.%4"/>
      <w:lvlJc w:val="left"/>
      <w:pPr>
        <w:ind w:left="1006" w:hanging="864"/>
      </w:pPr>
      <w:rPr>
        <w:rFonts w:hint="default"/>
        <w:sz w:val="20"/>
        <w:szCs w:val="16"/>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5" w15:restartNumberingAfterBreak="0">
    <w:nsid w:val="7A2D714E"/>
    <w:multiLevelType w:val="hybridMultilevel"/>
    <w:tmpl w:val="94C269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7D0726"/>
    <w:multiLevelType w:val="hybridMultilevel"/>
    <w:tmpl w:val="E34A0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6C336D"/>
    <w:multiLevelType w:val="hybridMultilevel"/>
    <w:tmpl w:val="1F020B72"/>
    <w:lvl w:ilvl="0" w:tplc="8F0C36D0">
      <w:start w:val="1"/>
      <w:numFmt w:val="bullet"/>
      <w:lvlText w:val="•"/>
      <w:lvlJc w:val="left"/>
      <w:pPr>
        <w:tabs>
          <w:tab w:val="num" w:pos="720"/>
        </w:tabs>
        <w:ind w:left="720" w:hanging="360"/>
      </w:pPr>
      <w:rPr>
        <w:rFonts w:ascii="Arial" w:hAnsi="Arial" w:hint="default"/>
      </w:rPr>
    </w:lvl>
    <w:lvl w:ilvl="1" w:tplc="497213D0" w:tentative="1">
      <w:start w:val="1"/>
      <w:numFmt w:val="bullet"/>
      <w:lvlText w:val="•"/>
      <w:lvlJc w:val="left"/>
      <w:pPr>
        <w:tabs>
          <w:tab w:val="num" w:pos="1440"/>
        </w:tabs>
        <w:ind w:left="1440" w:hanging="360"/>
      </w:pPr>
      <w:rPr>
        <w:rFonts w:ascii="Arial" w:hAnsi="Arial" w:hint="default"/>
      </w:rPr>
    </w:lvl>
    <w:lvl w:ilvl="2" w:tplc="85F80846">
      <w:start w:val="1"/>
      <w:numFmt w:val="bullet"/>
      <w:lvlText w:val="•"/>
      <w:lvlJc w:val="left"/>
      <w:pPr>
        <w:tabs>
          <w:tab w:val="num" w:pos="2160"/>
        </w:tabs>
        <w:ind w:left="2160" w:hanging="360"/>
      </w:pPr>
      <w:rPr>
        <w:rFonts w:ascii="Arial" w:hAnsi="Arial" w:hint="default"/>
      </w:rPr>
    </w:lvl>
    <w:lvl w:ilvl="3" w:tplc="C352AF06">
      <w:numFmt w:val="bullet"/>
      <w:lvlText w:val="•"/>
      <w:lvlJc w:val="left"/>
      <w:pPr>
        <w:tabs>
          <w:tab w:val="num" w:pos="2880"/>
        </w:tabs>
        <w:ind w:left="2880" w:hanging="360"/>
      </w:pPr>
      <w:rPr>
        <w:rFonts w:ascii="Arial" w:hAnsi="Arial" w:hint="default"/>
      </w:rPr>
    </w:lvl>
    <w:lvl w:ilvl="4" w:tplc="2CCAC13A" w:tentative="1">
      <w:start w:val="1"/>
      <w:numFmt w:val="bullet"/>
      <w:lvlText w:val="•"/>
      <w:lvlJc w:val="left"/>
      <w:pPr>
        <w:tabs>
          <w:tab w:val="num" w:pos="3600"/>
        </w:tabs>
        <w:ind w:left="3600" w:hanging="360"/>
      </w:pPr>
      <w:rPr>
        <w:rFonts w:ascii="Arial" w:hAnsi="Arial" w:hint="default"/>
      </w:rPr>
    </w:lvl>
    <w:lvl w:ilvl="5" w:tplc="57BAF8A8" w:tentative="1">
      <w:start w:val="1"/>
      <w:numFmt w:val="bullet"/>
      <w:lvlText w:val="•"/>
      <w:lvlJc w:val="left"/>
      <w:pPr>
        <w:tabs>
          <w:tab w:val="num" w:pos="4320"/>
        </w:tabs>
        <w:ind w:left="4320" w:hanging="360"/>
      </w:pPr>
      <w:rPr>
        <w:rFonts w:ascii="Arial" w:hAnsi="Arial" w:hint="default"/>
      </w:rPr>
    </w:lvl>
    <w:lvl w:ilvl="6" w:tplc="EC2CF37E" w:tentative="1">
      <w:start w:val="1"/>
      <w:numFmt w:val="bullet"/>
      <w:lvlText w:val="•"/>
      <w:lvlJc w:val="left"/>
      <w:pPr>
        <w:tabs>
          <w:tab w:val="num" w:pos="5040"/>
        </w:tabs>
        <w:ind w:left="5040" w:hanging="360"/>
      </w:pPr>
      <w:rPr>
        <w:rFonts w:ascii="Arial" w:hAnsi="Arial" w:hint="default"/>
      </w:rPr>
    </w:lvl>
    <w:lvl w:ilvl="7" w:tplc="D6FC06DA" w:tentative="1">
      <w:start w:val="1"/>
      <w:numFmt w:val="bullet"/>
      <w:lvlText w:val="•"/>
      <w:lvlJc w:val="left"/>
      <w:pPr>
        <w:tabs>
          <w:tab w:val="num" w:pos="5760"/>
        </w:tabs>
        <w:ind w:left="5760" w:hanging="360"/>
      </w:pPr>
      <w:rPr>
        <w:rFonts w:ascii="Arial" w:hAnsi="Arial" w:hint="default"/>
      </w:rPr>
    </w:lvl>
    <w:lvl w:ilvl="8" w:tplc="193A2278" w:tentative="1">
      <w:start w:val="1"/>
      <w:numFmt w:val="bullet"/>
      <w:lvlText w:val="•"/>
      <w:lvlJc w:val="left"/>
      <w:pPr>
        <w:tabs>
          <w:tab w:val="num" w:pos="6480"/>
        </w:tabs>
        <w:ind w:left="6480" w:hanging="360"/>
      </w:pPr>
      <w:rPr>
        <w:rFonts w:ascii="Arial" w:hAnsi="Arial" w:hint="default"/>
      </w:rPr>
    </w:lvl>
  </w:abstractNum>
  <w:num w:numId="1">
    <w:abstractNumId w:val="10"/>
  </w:num>
  <w:num w:numId="2">
    <w:abstractNumId w:val="7"/>
  </w:num>
  <w:num w:numId="3">
    <w:abstractNumId w:val="11"/>
  </w:num>
  <w:num w:numId="4">
    <w:abstractNumId w:val="1"/>
  </w:num>
  <w:num w:numId="5">
    <w:abstractNumId w:val="26"/>
  </w:num>
  <w:num w:numId="6">
    <w:abstractNumId w:val="6"/>
  </w:num>
  <w:num w:numId="7">
    <w:abstractNumId w:val="24"/>
  </w:num>
  <w:num w:numId="8">
    <w:abstractNumId w:val="8"/>
  </w:num>
  <w:num w:numId="9">
    <w:abstractNumId w:val="3"/>
  </w:num>
  <w:num w:numId="10">
    <w:abstractNumId w:val="15"/>
  </w:num>
  <w:num w:numId="11">
    <w:abstractNumId w:val="5"/>
  </w:num>
  <w:num w:numId="12">
    <w:abstractNumId w:val="12"/>
  </w:num>
  <w:num w:numId="13">
    <w:abstractNumId w:val="2"/>
  </w:num>
  <w:num w:numId="14">
    <w:abstractNumId w:val="24"/>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5"/>
  </w:num>
  <w:num w:numId="17">
    <w:abstractNumId w:val="4"/>
  </w:num>
  <w:num w:numId="18">
    <w:abstractNumId w:val="14"/>
  </w:num>
  <w:num w:numId="19">
    <w:abstractNumId w:val="20"/>
  </w:num>
  <w:num w:numId="20">
    <w:abstractNumId w:val="27"/>
  </w:num>
  <w:num w:numId="21">
    <w:abstractNumId w:val="17"/>
  </w:num>
  <w:num w:numId="22">
    <w:abstractNumId w:val="9"/>
  </w:num>
  <w:num w:numId="23">
    <w:abstractNumId w:val="22"/>
  </w:num>
  <w:num w:numId="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18"/>
  </w:num>
  <w:num w:numId="27">
    <w:abstractNumId w:val="16"/>
  </w:num>
  <w:num w:numId="28">
    <w:abstractNumId w:val="13"/>
  </w:num>
  <w:num w:numId="29">
    <w:abstractNumId w:val="28"/>
  </w:num>
  <w:num w:numId="30">
    <w:abstractNumId w:val="19"/>
  </w:num>
  <w:num w:numId="31">
    <w:abstractNumId w:val="2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en-CA" w:vendorID="64" w:dllVersion="6" w:nlCheck="1" w:checkStyle="1"/>
  <w:activeWritingStyle w:appName="MSWord" w:lang="en-US" w:vendorID="64" w:dllVersion="0" w:nlCheck="1" w:checkStyle="0"/>
  <w:activeWritingStyle w:appName="MSWord" w:lang="en-GB" w:vendorID="64" w:dllVersion="0" w:nlCheck="1" w:checkStyle="0"/>
  <w:activeWritingStyle w:appName="MSWord" w:lang="ru-R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00000083"/>
    <w:rsid w:val="000000A2"/>
    <w:rsid w:val="000004CA"/>
    <w:rsid w:val="00000515"/>
    <w:rsid w:val="00000ECA"/>
    <w:rsid w:val="00000F2A"/>
    <w:rsid w:val="00001FC3"/>
    <w:rsid w:val="00002375"/>
    <w:rsid w:val="00002459"/>
    <w:rsid w:val="00003131"/>
    <w:rsid w:val="000031AB"/>
    <w:rsid w:val="00003772"/>
    <w:rsid w:val="000037FB"/>
    <w:rsid w:val="00003B4C"/>
    <w:rsid w:val="00004885"/>
    <w:rsid w:val="00004CD0"/>
    <w:rsid w:val="00004D8C"/>
    <w:rsid w:val="00004DCB"/>
    <w:rsid w:val="000051F0"/>
    <w:rsid w:val="00005327"/>
    <w:rsid w:val="000054E8"/>
    <w:rsid w:val="0000553B"/>
    <w:rsid w:val="0000660A"/>
    <w:rsid w:val="00006780"/>
    <w:rsid w:val="00006C7A"/>
    <w:rsid w:val="00007113"/>
    <w:rsid w:val="000072BB"/>
    <w:rsid w:val="000072BD"/>
    <w:rsid w:val="000074A3"/>
    <w:rsid w:val="0000792C"/>
    <w:rsid w:val="000079BA"/>
    <w:rsid w:val="00007BE6"/>
    <w:rsid w:val="00007CEF"/>
    <w:rsid w:val="000101EF"/>
    <w:rsid w:val="00010739"/>
    <w:rsid w:val="0001078E"/>
    <w:rsid w:val="00010E97"/>
    <w:rsid w:val="00010FD1"/>
    <w:rsid w:val="00011519"/>
    <w:rsid w:val="00011595"/>
    <w:rsid w:val="00011703"/>
    <w:rsid w:val="000118B4"/>
    <w:rsid w:val="000121EC"/>
    <w:rsid w:val="0001223A"/>
    <w:rsid w:val="000124D1"/>
    <w:rsid w:val="00012D90"/>
    <w:rsid w:val="00012DCC"/>
    <w:rsid w:val="0001321B"/>
    <w:rsid w:val="000137FF"/>
    <w:rsid w:val="00013B63"/>
    <w:rsid w:val="00014035"/>
    <w:rsid w:val="000141F0"/>
    <w:rsid w:val="0001468C"/>
    <w:rsid w:val="00015204"/>
    <w:rsid w:val="000159EE"/>
    <w:rsid w:val="00015BCB"/>
    <w:rsid w:val="00015FB7"/>
    <w:rsid w:val="00016013"/>
    <w:rsid w:val="000162B2"/>
    <w:rsid w:val="000163F8"/>
    <w:rsid w:val="00016DCE"/>
    <w:rsid w:val="00016DDC"/>
    <w:rsid w:val="0001729B"/>
    <w:rsid w:val="00017309"/>
    <w:rsid w:val="00017BE2"/>
    <w:rsid w:val="00020331"/>
    <w:rsid w:val="0002033F"/>
    <w:rsid w:val="00020483"/>
    <w:rsid w:val="000205C1"/>
    <w:rsid w:val="000208B8"/>
    <w:rsid w:val="00020D61"/>
    <w:rsid w:val="00020E8F"/>
    <w:rsid w:val="0002130A"/>
    <w:rsid w:val="00021592"/>
    <w:rsid w:val="0002165C"/>
    <w:rsid w:val="00021B70"/>
    <w:rsid w:val="00021C67"/>
    <w:rsid w:val="00021DEC"/>
    <w:rsid w:val="00021E89"/>
    <w:rsid w:val="000222F7"/>
    <w:rsid w:val="000228C4"/>
    <w:rsid w:val="00022BCE"/>
    <w:rsid w:val="0002387B"/>
    <w:rsid w:val="00023985"/>
    <w:rsid w:val="00023C29"/>
    <w:rsid w:val="00024327"/>
    <w:rsid w:val="00024929"/>
    <w:rsid w:val="00024A87"/>
    <w:rsid w:val="00024E37"/>
    <w:rsid w:val="00024E57"/>
    <w:rsid w:val="0002506A"/>
    <w:rsid w:val="00025281"/>
    <w:rsid w:val="000254B6"/>
    <w:rsid w:val="000255A1"/>
    <w:rsid w:val="000258DC"/>
    <w:rsid w:val="000258DD"/>
    <w:rsid w:val="0002591B"/>
    <w:rsid w:val="00025AFC"/>
    <w:rsid w:val="00025C5F"/>
    <w:rsid w:val="000266AE"/>
    <w:rsid w:val="00026905"/>
    <w:rsid w:val="00026977"/>
    <w:rsid w:val="000269C8"/>
    <w:rsid w:val="00026AF7"/>
    <w:rsid w:val="00026EF9"/>
    <w:rsid w:val="00026EFC"/>
    <w:rsid w:val="00027333"/>
    <w:rsid w:val="0002790C"/>
    <w:rsid w:val="00027E41"/>
    <w:rsid w:val="000300FE"/>
    <w:rsid w:val="00030766"/>
    <w:rsid w:val="00030ED5"/>
    <w:rsid w:val="00030F74"/>
    <w:rsid w:val="00031242"/>
    <w:rsid w:val="0003138D"/>
    <w:rsid w:val="000316AA"/>
    <w:rsid w:val="00031E02"/>
    <w:rsid w:val="00031EDD"/>
    <w:rsid w:val="000321DC"/>
    <w:rsid w:val="00032A64"/>
    <w:rsid w:val="000334D2"/>
    <w:rsid w:val="00033834"/>
    <w:rsid w:val="00033A55"/>
    <w:rsid w:val="00033AE8"/>
    <w:rsid w:val="00033E36"/>
    <w:rsid w:val="00033E5C"/>
    <w:rsid w:val="00034698"/>
    <w:rsid w:val="00034787"/>
    <w:rsid w:val="000349B7"/>
    <w:rsid w:val="00034DC2"/>
    <w:rsid w:val="000350B6"/>
    <w:rsid w:val="000353DB"/>
    <w:rsid w:val="0003540B"/>
    <w:rsid w:val="00035CAB"/>
    <w:rsid w:val="0003667C"/>
    <w:rsid w:val="00036A16"/>
    <w:rsid w:val="00036C45"/>
    <w:rsid w:val="00036FA7"/>
    <w:rsid w:val="000371A9"/>
    <w:rsid w:val="000377E3"/>
    <w:rsid w:val="00037910"/>
    <w:rsid w:val="00037A21"/>
    <w:rsid w:val="00037D3E"/>
    <w:rsid w:val="000404F2"/>
    <w:rsid w:val="00040F7A"/>
    <w:rsid w:val="000412B7"/>
    <w:rsid w:val="000413B8"/>
    <w:rsid w:val="000415EC"/>
    <w:rsid w:val="0004182E"/>
    <w:rsid w:val="000418C8"/>
    <w:rsid w:val="00041AEE"/>
    <w:rsid w:val="00042397"/>
    <w:rsid w:val="000423DD"/>
    <w:rsid w:val="00042527"/>
    <w:rsid w:val="000426B1"/>
    <w:rsid w:val="00042BFC"/>
    <w:rsid w:val="000430CF"/>
    <w:rsid w:val="00043303"/>
    <w:rsid w:val="00043607"/>
    <w:rsid w:val="00043703"/>
    <w:rsid w:val="0004374B"/>
    <w:rsid w:val="0004403C"/>
    <w:rsid w:val="00044225"/>
    <w:rsid w:val="00044359"/>
    <w:rsid w:val="000444AD"/>
    <w:rsid w:val="00044576"/>
    <w:rsid w:val="000445D6"/>
    <w:rsid w:val="00044D56"/>
    <w:rsid w:val="00044FC4"/>
    <w:rsid w:val="000451E5"/>
    <w:rsid w:val="000453F6"/>
    <w:rsid w:val="000458CB"/>
    <w:rsid w:val="00045AC3"/>
    <w:rsid w:val="00045B15"/>
    <w:rsid w:val="00046BAC"/>
    <w:rsid w:val="00046CD6"/>
    <w:rsid w:val="00046CE4"/>
    <w:rsid w:val="00046F9A"/>
    <w:rsid w:val="0004713D"/>
    <w:rsid w:val="000472F3"/>
    <w:rsid w:val="0004730E"/>
    <w:rsid w:val="0004746D"/>
    <w:rsid w:val="000474A1"/>
    <w:rsid w:val="000475B5"/>
    <w:rsid w:val="0004779C"/>
    <w:rsid w:val="000477BB"/>
    <w:rsid w:val="00047A82"/>
    <w:rsid w:val="00047D3D"/>
    <w:rsid w:val="0005055B"/>
    <w:rsid w:val="000505B9"/>
    <w:rsid w:val="000505E0"/>
    <w:rsid w:val="00050D96"/>
    <w:rsid w:val="00051135"/>
    <w:rsid w:val="00051586"/>
    <w:rsid w:val="000516F0"/>
    <w:rsid w:val="00051C70"/>
    <w:rsid w:val="0005201C"/>
    <w:rsid w:val="000528EA"/>
    <w:rsid w:val="0005291A"/>
    <w:rsid w:val="00052AE3"/>
    <w:rsid w:val="00052C5E"/>
    <w:rsid w:val="000531A8"/>
    <w:rsid w:val="0005330B"/>
    <w:rsid w:val="00053632"/>
    <w:rsid w:val="0005382E"/>
    <w:rsid w:val="00053849"/>
    <w:rsid w:val="00053A47"/>
    <w:rsid w:val="0005456E"/>
    <w:rsid w:val="00054614"/>
    <w:rsid w:val="0005468A"/>
    <w:rsid w:val="00054A5B"/>
    <w:rsid w:val="00054ACE"/>
    <w:rsid w:val="00054AD7"/>
    <w:rsid w:val="00054AD9"/>
    <w:rsid w:val="00054DAB"/>
    <w:rsid w:val="00054E63"/>
    <w:rsid w:val="0005504C"/>
    <w:rsid w:val="00055873"/>
    <w:rsid w:val="00055B03"/>
    <w:rsid w:val="00055B8E"/>
    <w:rsid w:val="00055CBB"/>
    <w:rsid w:val="0005602E"/>
    <w:rsid w:val="00056057"/>
    <w:rsid w:val="00056A02"/>
    <w:rsid w:val="000572A7"/>
    <w:rsid w:val="00057460"/>
    <w:rsid w:val="000574E1"/>
    <w:rsid w:val="00057511"/>
    <w:rsid w:val="00057AD4"/>
    <w:rsid w:val="00057DF9"/>
    <w:rsid w:val="00057F2C"/>
    <w:rsid w:val="00057F68"/>
    <w:rsid w:val="00057F6C"/>
    <w:rsid w:val="00057FE7"/>
    <w:rsid w:val="00060586"/>
    <w:rsid w:val="00060FDB"/>
    <w:rsid w:val="000612C5"/>
    <w:rsid w:val="00061C96"/>
    <w:rsid w:val="00061E34"/>
    <w:rsid w:val="000620C4"/>
    <w:rsid w:val="000621A9"/>
    <w:rsid w:val="0006263A"/>
    <w:rsid w:val="0006289B"/>
    <w:rsid w:val="00063485"/>
    <w:rsid w:val="00063CA3"/>
    <w:rsid w:val="00063F57"/>
    <w:rsid w:val="000642FD"/>
    <w:rsid w:val="0006436D"/>
    <w:rsid w:val="0006480B"/>
    <w:rsid w:val="00064A18"/>
    <w:rsid w:val="00064A2B"/>
    <w:rsid w:val="00065043"/>
    <w:rsid w:val="0006549C"/>
    <w:rsid w:val="00065636"/>
    <w:rsid w:val="00065D64"/>
    <w:rsid w:val="000667D1"/>
    <w:rsid w:val="00066E05"/>
    <w:rsid w:val="00067087"/>
    <w:rsid w:val="000671F8"/>
    <w:rsid w:val="0006739D"/>
    <w:rsid w:val="00067436"/>
    <w:rsid w:val="000674DD"/>
    <w:rsid w:val="0006777C"/>
    <w:rsid w:val="00067E71"/>
    <w:rsid w:val="00067FE2"/>
    <w:rsid w:val="000700E8"/>
    <w:rsid w:val="00070237"/>
    <w:rsid w:val="00070378"/>
    <w:rsid w:val="0007118F"/>
    <w:rsid w:val="000711FC"/>
    <w:rsid w:val="000716FB"/>
    <w:rsid w:val="00071E66"/>
    <w:rsid w:val="00071E9B"/>
    <w:rsid w:val="00071F99"/>
    <w:rsid w:val="0007271A"/>
    <w:rsid w:val="000727D5"/>
    <w:rsid w:val="00072885"/>
    <w:rsid w:val="00072E5F"/>
    <w:rsid w:val="00072E75"/>
    <w:rsid w:val="00072EFA"/>
    <w:rsid w:val="00073219"/>
    <w:rsid w:val="000735B9"/>
    <w:rsid w:val="00073785"/>
    <w:rsid w:val="00074375"/>
    <w:rsid w:val="000743A0"/>
    <w:rsid w:val="000748A2"/>
    <w:rsid w:val="00074A66"/>
    <w:rsid w:val="00074BF5"/>
    <w:rsid w:val="000752CD"/>
    <w:rsid w:val="00075324"/>
    <w:rsid w:val="00075680"/>
    <w:rsid w:val="000758D3"/>
    <w:rsid w:val="0007590A"/>
    <w:rsid w:val="00075999"/>
    <w:rsid w:val="00075FE3"/>
    <w:rsid w:val="0007652C"/>
    <w:rsid w:val="00076775"/>
    <w:rsid w:val="00076D63"/>
    <w:rsid w:val="00077579"/>
    <w:rsid w:val="00077A78"/>
    <w:rsid w:val="00080170"/>
    <w:rsid w:val="000805B2"/>
    <w:rsid w:val="00080786"/>
    <w:rsid w:val="00080D74"/>
    <w:rsid w:val="00081070"/>
    <w:rsid w:val="00081BAD"/>
    <w:rsid w:val="00082152"/>
    <w:rsid w:val="000826FF"/>
    <w:rsid w:val="00082A49"/>
    <w:rsid w:val="00082C27"/>
    <w:rsid w:val="00082DA4"/>
    <w:rsid w:val="00082E54"/>
    <w:rsid w:val="000832B3"/>
    <w:rsid w:val="00083322"/>
    <w:rsid w:val="000833CA"/>
    <w:rsid w:val="00083788"/>
    <w:rsid w:val="00084255"/>
    <w:rsid w:val="000842CD"/>
    <w:rsid w:val="00084937"/>
    <w:rsid w:val="00085239"/>
    <w:rsid w:val="0008581F"/>
    <w:rsid w:val="00085A5D"/>
    <w:rsid w:val="000861E4"/>
    <w:rsid w:val="000862BA"/>
    <w:rsid w:val="00086B50"/>
    <w:rsid w:val="00086C4D"/>
    <w:rsid w:val="00086CF2"/>
    <w:rsid w:val="0008731C"/>
    <w:rsid w:val="00087324"/>
    <w:rsid w:val="0008760B"/>
    <w:rsid w:val="00087881"/>
    <w:rsid w:val="00087BAB"/>
    <w:rsid w:val="00087E29"/>
    <w:rsid w:val="00087EE9"/>
    <w:rsid w:val="00087F91"/>
    <w:rsid w:val="00090573"/>
    <w:rsid w:val="00090586"/>
    <w:rsid w:val="00090653"/>
    <w:rsid w:val="00090A5D"/>
    <w:rsid w:val="00091714"/>
    <w:rsid w:val="000921E3"/>
    <w:rsid w:val="00092334"/>
    <w:rsid w:val="000926E1"/>
    <w:rsid w:val="000931C3"/>
    <w:rsid w:val="000938A0"/>
    <w:rsid w:val="00093B72"/>
    <w:rsid w:val="0009437A"/>
    <w:rsid w:val="000947B7"/>
    <w:rsid w:val="00095671"/>
    <w:rsid w:val="00095920"/>
    <w:rsid w:val="00095F53"/>
    <w:rsid w:val="0009612D"/>
    <w:rsid w:val="0009653B"/>
    <w:rsid w:val="0009680E"/>
    <w:rsid w:val="000968CF"/>
    <w:rsid w:val="000968D8"/>
    <w:rsid w:val="00096CF2"/>
    <w:rsid w:val="0009709B"/>
    <w:rsid w:val="000979F0"/>
    <w:rsid w:val="00097AE8"/>
    <w:rsid w:val="000A0296"/>
    <w:rsid w:val="000A02DC"/>
    <w:rsid w:val="000A0C0B"/>
    <w:rsid w:val="000A0C86"/>
    <w:rsid w:val="000A0CA1"/>
    <w:rsid w:val="000A0E99"/>
    <w:rsid w:val="000A0F08"/>
    <w:rsid w:val="000A0F82"/>
    <w:rsid w:val="000A1089"/>
    <w:rsid w:val="000A11BB"/>
    <w:rsid w:val="000A122F"/>
    <w:rsid w:val="000A1AD3"/>
    <w:rsid w:val="000A1AF5"/>
    <w:rsid w:val="000A1B06"/>
    <w:rsid w:val="000A1D49"/>
    <w:rsid w:val="000A1F8D"/>
    <w:rsid w:val="000A1FA5"/>
    <w:rsid w:val="000A23B7"/>
    <w:rsid w:val="000A2D70"/>
    <w:rsid w:val="000A3A3A"/>
    <w:rsid w:val="000A3ACB"/>
    <w:rsid w:val="000A3E22"/>
    <w:rsid w:val="000A4492"/>
    <w:rsid w:val="000A4519"/>
    <w:rsid w:val="000A49DE"/>
    <w:rsid w:val="000A4B74"/>
    <w:rsid w:val="000A52B9"/>
    <w:rsid w:val="000A54DF"/>
    <w:rsid w:val="000A5A3D"/>
    <w:rsid w:val="000A5AE2"/>
    <w:rsid w:val="000A5B09"/>
    <w:rsid w:val="000A5CFD"/>
    <w:rsid w:val="000A5D82"/>
    <w:rsid w:val="000A605D"/>
    <w:rsid w:val="000A61CB"/>
    <w:rsid w:val="000A64B8"/>
    <w:rsid w:val="000A6788"/>
    <w:rsid w:val="000A6AC6"/>
    <w:rsid w:val="000A6CFE"/>
    <w:rsid w:val="000A6EAA"/>
    <w:rsid w:val="000A7955"/>
    <w:rsid w:val="000A7C88"/>
    <w:rsid w:val="000A7E17"/>
    <w:rsid w:val="000B02C2"/>
    <w:rsid w:val="000B041B"/>
    <w:rsid w:val="000B081C"/>
    <w:rsid w:val="000B10AB"/>
    <w:rsid w:val="000B17A1"/>
    <w:rsid w:val="000B1CD3"/>
    <w:rsid w:val="000B1E04"/>
    <w:rsid w:val="000B1F62"/>
    <w:rsid w:val="000B22B6"/>
    <w:rsid w:val="000B256B"/>
    <w:rsid w:val="000B32D4"/>
    <w:rsid w:val="000B38DA"/>
    <w:rsid w:val="000B3F37"/>
    <w:rsid w:val="000B4083"/>
    <w:rsid w:val="000B463C"/>
    <w:rsid w:val="000B49D7"/>
    <w:rsid w:val="000B4EA5"/>
    <w:rsid w:val="000B537B"/>
    <w:rsid w:val="000B53AF"/>
    <w:rsid w:val="000B546F"/>
    <w:rsid w:val="000B5642"/>
    <w:rsid w:val="000B60B9"/>
    <w:rsid w:val="000B6199"/>
    <w:rsid w:val="000B6338"/>
    <w:rsid w:val="000B65BE"/>
    <w:rsid w:val="000B6BDF"/>
    <w:rsid w:val="000B6E2D"/>
    <w:rsid w:val="000B71B6"/>
    <w:rsid w:val="000B7238"/>
    <w:rsid w:val="000B7387"/>
    <w:rsid w:val="000B748D"/>
    <w:rsid w:val="000B7669"/>
    <w:rsid w:val="000B76BB"/>
    <w:rsid w:val="000B77E6"/>
    <w:rsid w:val="000B7D5E"/>
    <w:rsid w:val="000C0B74"/>
    <w:rsid w:val="000C133A"/>
    <w:rsid w:val="000C15EE"/>
    <w:rsid w:val="000C1DBD"/>
    <w:rsid w:val="000C1F69"/>
    <w:rsid w:val="000C2651"/>
    <w:rsid w:val="000C2CEB"/>
    <w:rsid w:val="000C2DE1"/>
    <w:rsid w:val="000C302A"/>
    <w:rsid w:val="000C3209"/>
    <w:rsid w:val="000C37B2"/>
    <w:rsid w:val="000C393F"/>
    <w:rsid w:val="000C395B"/>
    <w:rsid w:val="000C3987"/>
    <w:rsid w:val="000C3C17"/>
    <w:rsid w:val="000C3F16"/>
    <w:rsid w:val="000C4C76"/>
    <w:rsid w:val="000C54A6"/>
    <w:rsid w:val="000C550B"/>
    <w:rsid w:val="000C5759"/>
    <w:rsid w:val="000C5B91"/>
    <w:rsid w:val="000C5E7D"/>
    <w:rsid w:val="000C6360"/>
    <w:rsid w:val="000C673C"/>
    <w:rsid w:val="000C69F8"/>
    <w:rsid w:val="000C6BDB"/>
    <w:rsid w:val="000C71D9"/>
    <w:rsid w:val="000C7C3E"/>
    <w:rsid w:val="000D037E"/>
    <w:rsid w:val="000D0A0F"/>
    <w:rsid w:val="000D0AB8"/>
    <w:rsid w:val="000D0BCC"/>
    <w:rsid w:val="000D0F9A"/>
    <w:rsid w:val="000D148D"/>
    <w:rsid w:val="000D14EB"/>
    <w:rsid w:val="000D1610"/>
    <w:rsid w:val="000D1737"/>
    <w:rsid w:val="000D1915"/>
    <w:rsid w:val="000D1C8F"/>
    <w:rsid w:val="000D206C"/>
    <w:rsid w:val="000D23C1"/>
    <w:rsid w:val="000D2AE0"/>
    <w:rsid w:val="000D2B3D"/>
    <w:rsid w:val="000D2EA5"/>
    <w:rsid w:val="000D35D4"/>
    <w:rsid w:val="000D362A"/>
    <w:rsid w:val="000D37FA"/>
    <w:rsid w:val="000D3A33"/>
    <w:rsid w:val="000D3A6C"/>
    <w:rsid w:val="000D4324"/>
    <w:rsid w:val="000D46EE"/>
    <w:rsid w:val="000D4ABD"/>
    <w:rsid w:val="000D4B18"/>
    <w:rsid w:val="000D4DE6"/>
    <w:rsid w:val="000D4DFF"/>
    <w:rsid w:val="000D4F5A"/>
    <w:rsid w:val="000D5003"/>
    <w:rsid w:val="000D55EA"/>
    <w:rsid w:val="000D5711"/>
    <w:rsid w:val="000D59D6"/>
    <w:rsid w:val="000D5AB0"/>
    <w:rsid w:val="000D5AD1"/>
    <w:rsid w:val="000D5C0C"/>
    <w:rsid w:val="000D5C91"/>
    <w:rsid w:val="000D5D29"/>
    <w:rsid w:val="000D5E4D"/>
    <w:rsid w:val="000D6262"/>
    <w:rsid w:val="000D6541"/>
    <w:rsid w:val="000D697E"/>
    <w:rsid w:val="000D6E96"/>
    <w:rsid w:val="000D7268"/>
    <w:rsid w:val="000D7383"/>
    <w:rsid w:val="000D745D"/>
    <w:rsid w:val="000D75CC"/>
    <w:rsid w:val="000D75EE"/>
    <w:rsid w:val="000D7783"/>
    <w:rsid w:val="000D7C7C"/>
    <w:rsid w:val="000E011D"/>
    <w:rsid w:val="000E0706"/>
    <w:rsid w:val="000E0BAE"/>
    <w:rsid w:val="000E14B9"/>
    <w:rsid w:val="000E182B"/>
    <w:rsid w:val="000E1E8E"/>
    <w:rsid w:val="000E279B"/>
    <w:rsid w:val="000E2D41"/>
    <w:rsid w:val="000E3075"/>
    <w:rsid w:val="000E3358"/>
    <w:rsid w:val="000E38ED"/>
    <w:rsid w:val="000E3A0F"/>
    <w:rsid w:val="000E3F84"/>
    <w:rsid w:val="000E4216"/>
    <w:rsid w:val="000E4249"/>
    <w:rsid w:val="000E471D"/>
    <w:rsid w:val="000E48CD"/>
    <w:rsid w:val="000E4C9B"/>
    <w:rsid w:val="000E4D01"/>
    <w:rsid w:val="000E4E70"/>
    <w:rsid w:val="000E4EFD"/>
    <w:rsid w:val="000E5094"/>
    <w:rsid w:val="000E5152"/>
    <w:rsid w:val="000E5830"/>
    <w:rsid w:val="000E591C"/>
    <w:rsid w:val="000E5C4E"/>
    <w:rsid w:val="000E65A7"/>
    <w:rsid w:val="000E6635"/>
    <w:rsid w:val="000E6A34"/>
    <w:rsid w:val="000E6F62"/>
    <w:rsid w:val="000E728E"/>
    <w:rsid w:val="000E7535"/>
    <w:rsid w:val="000E7B65"/>
    <w:rsid w:val="000E7F51"/>
    <w:rsid w:val="000F00D8"/>
    <w:rsid w:val="000F04CE"/>
    <w:rsid w:val="000F0771"/>
    <w:rsid w:val="000F0841"/>
    <w:rsid w:val="000F095B"/>
    <w:rsid w:val="000F11B4"/>
    <w:rsid w:val="000F13C4"/>
    <w:rsid w:val="000F13D7"/>
    <w:rsid w:val="000F17E4"/>
    <w:rsid w:val="000F1B0F"/>
    <w:rsid w:val="000F1CF3"/>
    <w:rsid w:val="000F203A"/>
    <w:rsid w:val="000F20CD"/>
    <w:rsid w:val="000F2965"/>
    <w:rsid w:val="000F2A21"/>
    <w:rsid w:val="000F2E12"/>
    <w:rsid w:val="000F34C7"/>
    <w:rsid w:val="000F3755"/>
    <w:rsid w:val="000F3B40"/>
    <w:rsid w:val="000F3B6D"/>
    <w:rsid w:val="000F3FF7"/>
    <w:rsid w:val="000F3FFF"/>
    <w:rsid w:val="000F42EA"/>
    <w:rsid w:val="000F4CAF"/>
    <w:rsid w:val="000F4D95"/>
    <w:rsid w:val="000F4F44"/>
    <w:rsid w:val="000F53CB"/>
    <w:rsid w:val="000F55A9"/>
    <w:rsid w:val="000F5F71"/>
    <w:rsid w:val="000F61C4"/>
    <w:rsid w:val="000F6646"/>
    <w:rsid w:val="000F6881"/>
    <w:rsid w:val="000F6C32"/>
    <w:rsid w:val="000F71FE"/>
    <w:rsid w:val="000F77C9"/>
    <w:rsid w:val="000F7C1F"/>
    <w:rsid w:val="00100097"/>
    <w:rsid w:val="001000E9"/>
    <w:rsid w:val="00100169"/>
    <w:rsid w:val="0010047B"/>
    <w:rsid w:val="0010067A"/>
    <w:rsid w:val="001010D1"/>
    <w:rsid w:val="00101489"/>
    <w:rsid w:val="00101513"/>
    <w:rsid w:val="0010163E"/>
    <w:rsid w:val="0010175D"/>
    <w:rsid w:val="00101A0E"/>
    <w:rsid w:val="00101ACE"/>
    <w:rsid w:val="00101F30"/>
    <w:rsid w:val="00102147"/>
    <w:rsid w:val="00102335"/>
    <w:rsid w:val="00102A03"/>
    <w:rsid w:val="00102D2E"/>
    <w:rsid w:val="001033D6"/>
    <w:rsid w:val="00103658"/>
    <w:rsid w:val="0010366C"/>
    <w:rsid w:val="00104058"/>
    <w:rsid w:val="0010405D"/>
    <w:rsid w:val="00104228"/>
    <w:rsid w:val="00104730"/>
    <w:rsid w:val="00104A80"/>
    <w:rsid w:val="001050B7"/>
    <w:rsid w:val="0010521E"/>
    <w:rsid w:val="001052CF"/>
    <w:rsid w:val="0010558F"/>
    <w:rsid w:val="0010568A"/>
    <w:rsid w:val="00105748"/>
    <w:rsid w:val="00105820"/>
    <w:rsid w:val="0010586F"/>
    <w:rsid w:val="0010593E"/>
    <w:rsid w:val="00105CEE"/>
    <w:rsid w:val="00106405"/>
    <w:rsid w:val="0010660E"/>
    <w:rsid w:val="00106A95"/>
    <w:rsid w:val="00106CC3"/>
    <w:rsid w:val="00106E7E"/>
    <w:rsid w:val="001074D1"/>
    <w:rsid w:val="001106C0"/>
    <w:rsid w:val="00111114"/>
    <w:rsid w:val="001115C0"/>
    <w:rsid w:val="001115F4"/>
    <w:rsid w:val="001118AA"/>
    <w:rsid w:val="00111AD9"/>
    <w:rsid w:val="00111B0A"/>
    <w:rsid w:val="00111DCA"/>
    <w:rsid w:val="001122B0"/>
    <w:rsid w:val="001126B0"/>
    <w:rsid w:val="00112B8F"/>
    <w:rsid w:val="00112D41"/>
    <w:rsid w:val="00113385"/>
    <w:rsid w:val="001134DA"/>
    <w:rsid w:val="0011372B"/>
    <w:rsid w:val="00113D8B"/>
    <w:rsid w:val="00113D8F"/>
    <w:rsid w:val="001140FA"/>
    <w:rsid w:val="001141CF"/>
    <w:rsid w:val="0011437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6624"/>
    <w:rsid w:val="0011787C"/>
    <w:rsid w:val="00117957"/>
    <w:rsid w:val="00117B4F"/>
    <w:rsid w:val="00117B90"/>
    <w:rsid w:val="001202E9"/>
    <w:rsid w:val="001203DB"/>
    <w:rsid w:val="0012079F"/>
    <w:rsid w:val="001207F3"/>
    <w:rsid w:val="00121316"/>
    <w:rsid w:val="0012142A"/>
    <w:rsid w:val="001215DB"/>
    <w:rsid w:val="00121897"/>
    <w:rsid w:val="001218BF"/>
    <w:rsid w:val="001219ED"/>
    <w:rsid w:val="00122153"/>
    <w:rsid w:val="00122581"/>
    <w:rsid w:val="00122842"/>
    <w:rsid w:val="00122EB3"/>
    <w:rsid w:val="00123090"/>
    <w:rsid w:val="0012345C"/>
    <w:rsid w:val="001235C4"/>
    <w:rsid w:val="00123975"/>
    <w:rsid w:val="00123AED"/>
    <w:rsid w:val="00123DED"/>
    <w:rsid w:val="00123E96"/>
    <w:rsid w:val="0012434E"/>
    <w:rsid w:val="0012467D"/>
    <w:rsid w:val="001246EC"/>
    <w:rsid w:val="0012486E"/>
    <w:rsid w:val="001249D7"/>
    <w:rsid w:val="00124E10"/>
    <w:rsid w:val="00125078"/>
    <w:rsid w:val="001252FE"/>
    <w:rsid w:val="00125487"/>
    <w:rsid w:val="001257E6"/>
    <w:rsid w:val="001262B1"/>
    <w:rsid w:val="00126D98"/>
    <w:rsid w:val="00126DAB"/>
    <w:rsid w:val="001274AC"/>
    <w:rsid w:val="001275E6"/>
    <w:rsid w:val="001278AB"/>
    <w:rsid w:val="00127DE2"/>
    <w:rsid w:val="00127F28"/>
    <w:rsid w:val="00127F4C"/>
    <w:rsid w:val="001301E5"/>
    <w:rsid w:val="00130714"/>
    <w:rsid w:val="00130953"/>
    <w:rsid w:val="00130A25"/>
    <w:rsid w:val="00131683"/>
    <w:rsid w:val="0013173E"/>
    <w:rsid w:val="00131AC6"/>
    <w:rsid w:val="00131DD0"/>
    <w:rsid w:val="00131E05"/>
    <w:rsid w:val="001321CE"/>
    <w:rsid w:val="001322B0"/>
    <w:rsid w:val="00132546"/>
    <w:rsid w:val="00132767"/>
    <w:rsid w:val="001328BE"/>
    <w:rsid w:val="00132917"/>
    <w:rsid w:val="00132D74"/>
    <w:rsid w:val="00132E7E"/>
    <w:rsid w:val="0013334C"/>
    <w:rsid w:val="0013344F"/>
    <w:rsid w:val="001334EF"/>
    <w:rsid w:val="0013359C"/>
    <w:rsid w:val="00133E31"/>
    <w:rsid w:val="00133EBD"/>
    <w:rsid w:val="001345D5"/>
    <w:rsid w:val="00134992"/>
    <w:rsid w:val="00134B58"/>
    <w:rsid w:val="00134F3B"/>
    <w:rsid w:val="00135015"/>
    <w:rsid w:val="00135095"/>
    <w:rsid w:val="001352A6"/>
    <w:rsid w:val="00135829"/>
    <w:rsid w:val="001358A7"/>
    <w:rsid w:val="001358F4"/>
    <w:rsid w:val="00135913"/>
    <w:rsid w:val="0013612A"/>
    <w:rsid w:val="00136640"/>
    <w:rsid w:val="00136998"/>
    <w:rsid w:val="001369B4"/>
    <w:rsid w:val="00136AAD"/>
    <w:rsid w:val="00136BA1"/>
    <w:rsid w:val="00136DF8"/>
    <w:rsid w:val="00137280"/>
    <w:rsid w:val="00137288"/>
    <w:rsid w:val="00137480"/>
    <w:rsid w:val="001376F7"/>
    <w:rsid w:val="00137A97"/>
    <w:rsid w:val="00140365"/>
    <w:rsid w:val="00140608"/>
    <w:rsid w:val="0014073C"/>
    <w:rsid w:val="00140762"/>
    <w:rsid w:val="00140BEC"/>
    <w:rsid w:val="00140CF6"/>
    <w:rsid w:val="00140E5E"/>
    <w:rsid w:val="001410F1"/>
    <w:rsid w:val="001411F6"/>
    <w:rsid w:val="0014126F"/>
    <w:rsid w:val="0014155A"/>
    <w:rsid w:val="001418FE"/>
    <w:rsid w:val="00141925"/>
    <w:rsid w:val="00141BF7"/>
    <w:rsid w:val="00141E1D"/>
    <w:rsid w:val="00141E46"/>
    <w:rsid w:val="0014206B"/>
    <w:rsid w:val="00142093"/>
    <w:rsid w:val="001421FC"/>
    <w:rsid w:val="001425AC"/>
    <w:rsid w:val="00142E42"/>
    <w:rsid w:val="001433C9"/>
    <w:rsid w:val="0014371C"/>
    <w:rsid w:val="00143E78"/>
    <w:rsid w:val="00143FFE"/>
    <w:rsid w:val="0014471E"/>
    <w:rsid w:val="0014491B"/>
    <w:rsid w:val="00144B3F"/>
    <w:rsid w:val="00144E04"/>
    <w:rsid w:val="001454C4"/>
    <w:rsid w:val="00146129"/>
    <w:rsid w:val="0014623F"/>
    <w:rsid w:val="0014624C"/>
    <w:rsid w:val="00146491"/>
    <w:rsid w:val="001464B2"/>
    <w:rsid w:val="0014652F"/>
    <w:rsid w:val="00146B4F"/>
    <w:rsid w:val="00146BC8"/>
    <w:rsid w:val="001472C2"/>
    <w:rsid w:val="001473A6"/>
    <w:rsid w:val="00147D65"/>
    <w:rsid w:val="00147D91"/>
    <w:rsid w:val="001508E1"/>
    <w:rsid w:val="00150BAF"/>
    <w:rsid w:val="00150CD5"/>
    <w:rsid w:val="00151096"/>
    <w:rsid w:val="001510B6"/>
    <w:rsid w:val="001510BE"/>
    <w:rsid w:val="001510ED"/>
    <w:rsid w:val="00151805"/>
    <w:rsid w:val="0015181D"/>
    <w:rsid w:val="001518AA"/>
    <w:rsid w:val="00152066"/>
    <w:rsid w:val="001526D8"/>
    <w:rsid w:val="0015289B"/>
    <w:rsid w:val="001528BF"/>
    <w:rsid w:val="00152A3B"/>
    <w:rsid w:val="00153021"/>
    <w:rsid w:val="001531FD"/>
    <w:rsid w:val="0015347E"/>
    <w:rsid w:val="00153578"/>
    <w:rsid w:val="00153A48"/>
    <w:rsid w:val="00153A6B"/>
    <w:rsid w:val="00153EEF"/>
    <w:rsid w:val="00153F29"/>
    <w:rsid w:val="001544AB"/>
    <w:rsid w:val="00154B50"/>
    <w:rsid w:val="00154DA3"/>
    <w:rsid w:val="00155839"/>
    <w:rsid w:val="00155F7A"/>
    <w:rsid w:val="00156260"/>
    <w:rsid w:val="0015674F"/>
    <w:rsid w:val="0015722A"/>
    <w:rsid w:val="0016019C"/>
    <w:rsid w:val="00160674"/>
    <w:rsid w:val="00160786"/>
    <w:rsid w:val="00160D2A"/>
    <w:rsid w:val="00160E75"/>
    <w:rsid w:val="0016117C"/>
    <w:rsid w:val="001613AD"/>
    <w:rsid w:val="001616AF"/>
    <w:rsid w:val="001618A3"/>
    <w:rsid w:val="0016223A"/>
    <w:rsid w:val="00162262"/>
    <w:rsid w:val="00162BD5"/>
    <w:rsid w:val="00162CF1"/>
    <w:rsid w:val="00162D45"/>
    <w:rsid w:val="00162F82"/>
    <w:rsid w:val="001630E4"/>
    <w:rsid w:val="001639BC"/>
    <w:rsid w:val="00163AFC"/>
    <w:rsid w:val="001644CC"/>
    <w:rsid w:val="00164646"/>
    <w:rsid w:val="001647FA"/>
    <w:rsid w:val="001649D4"/>
    <w:rsid w:val="00165137"/>
    <w:rsid w:val="001651AA"/>
    <w:rsid w:val="00165219"/>
    <w:rsid w:val="0016634F"/>
    <w:rsid w:val="00166994"/>
    <w:rsid w:val="001669F9"/>
    <w:rsid w:val="0016700E"/>
    <w:rsid w:val="0016711A"/>
    <w:rsid w:val="0016764C"/>
    <w:rsid w:val="00167709"/>
    <w:rsid w:val="001678ED"/>
    <w:rsid w:val="00170248"/>
    <w:rsid w:val="00170397"/>
    <w:rsid w:val="001706E4"/>
    <w:rsid w:val="001708D0"/>
    <w:rsid w:val="00171717"/>
    <w:rsid w:val="00171944"/>
    <w:rsid w:val="00171D7E"/>
    <w:rsid w:val="00171F14"/>
    <w:rsid w:val="0017226B"/>
    <w:rsid w:val="001727AC"/>
    <w:rsid w:val="00172903"/>
    <w:rsid w:val="001729E1"/>
    <w:rsid w:val="00172A6E"/>
    <w:rsid w:val="00172AF6"/>
    <w:rsid w:val="00172B61"/>
    <w:rsid w:val="00172C20"/>
    <w:rsid w:val="00172D21"/>
    <w:rsid w:val="00173869"/>
    <w:rsid w:val="00173893"/>
    <w:rsid w:val="001738A5"/>
    <w:rsid w:val="00173A00"/>
    <w:rsid w:val="00173A4E"/>
    <w:rsid w:val="0017402B"/>
    <w:rsid w:val="00174196"/>
    <w:rsid w:val="00174DDB"/>
    <w:rsid w:val="00174F2F"/>
    <w:rsid w:val="00175283"/>
    <w:rsid w:val="001752EC"/>
    <w:rsid w:val="0017535F"/>
    <w:rsid w:val="00175B5A"/>
    <w:rsid w:val="00175E60"/>
    <w:rsid w:val="00176414"/>
    <w:rsid w:val="00176577"/>
    <w:rsid w:val="0017671F"/>
    <w:rsid w:val="0017676C"/>
    <w:rsid w:val="00176E7D"/>
    <w:rsid w:val="00177036"/>
    <w:rsid w:val="0017704D"/>
    <w:rsid w:val="0017714C"/>
    <w:rsid w:val="0017722E"/>
    <w:rsid w:val="00177711"/>
    <w:rsid w:val="00177A0D"/>
    <w:rsid w:val="00177DFF"/>
    <w:rsid w:val="00177EBD"/>
    <w:rsid w:val="0018009B"/>
    <w:rsid w:val="001800DB"/>
    <w:rsid w:val="00180149"/>
    <w:rsid w:val="0018016C"/>
    <w:rsid w:val="00180DC7"/>
    <w:rsid w:val="00180E60"/>
    <w:rsid w:val="001817BA"/>
    <w:rsid w:val="00181B3A"/>
    <w:rsid w:val="00182050"/>
    <w:rsid w:val="001820B2"/>
    <w:rsid w:val="001821E9"/>
    <w:rsid w:val="00182608"/>
    <w:rsid w:val="00182E75"/>
    <w:rsid w:val="001830E8"/>
    <w:rsid w:val="001836DF"/>
    <w:rsid w:val="00183CC6"/>
    <w:rsid w:val="00183D8A"/>
    <w:rsid w:val="00183E8B"/>
    <w:rsid w:val="00183F11"/>
    <w:rsid w:val="001840F5"/>
    <w:rsid w:val="00184DAB"/>
    <w:rsid w:val="00184F51"/>
    <w:rsid w:val="00185257"/>
    <w:rsid w:val="00185E59"/>
    <w:rsid w:val="00185F10"/>
    <w:rsid w:val="00186060"/>
    <w:rsid w:val="00186395"/>
    <w:rsid w:val="00186B4D"/>
    <w:rsid w:val="0018767B"/>
    <w:rsid w:val="00187F0F"/>
    <w:rsid w:val="0019022C"/>
    <w:rsid w:val="00190307"/>
    <w:rsid w:val="001903E2"/>
    <w:rsid w:val="00190927"/>
    <w:rsid w:val="00190BD5"/>
    <w:rsid w:val="00191727"/>
    <w:rsid w:val="00191A2B"/>
    <w:rsid w:val="00191EBF"/>
    <w:rsid w:val="001925E5"/>
    <w:rsid w:val="00192A10"/>
    <w:rsid w:val="00192C54"/>
    <w:rsid w:val="00192D98"/>
    <w:rsid w:val="00193747"/>
    <w:rsid w:val="00193987"/>
    <w:rsid w:val="00194966"/>
    <w:rsid w:val="001956BE"/>
    <w:rsid w:val="0019573B"/>
    <w:rsid w:val="0019592C"/>
    <w:rsid w:val="00196085"/>
    <w:rsid w:val="00196300"/>
    <w:rsid w:val="00196A48"/>
    <w:rsid w:val="00196B43"/>
    <w:rsid w:val="00196B90"/>
    <w:rsid w:val="00196FF4"/>
    <w:rsid w:val="0019734F"/>
    <w:rsid w:val="001976E2"/>
    <w:rsid w:val="001A0303"/>
    <w:rsid w:val="001A032E"/>
    <w:rsid w:val="001A0421"/>
    <w:rsid w:val="001A067A"/>
    <w:rsid w:val="001A06FC"/>
    <w:rsid w:val="001A09C6"/>
    <w:rsid w:val="001A0A1E"/>
    <w:rsid w:val="001A0CA5"/>
    <w:rsid w:val="001A12DF"/>
    <w:rsid w:val="001A258A"/>
    <w:rsid w:val="001A2939"/>
    <w:rsid w:val="001A2FD5"/>
    <w:rsid w:val="001A3037"/>
    <w:rsid w:val="001A30B0"/>
    <w:rsid w:val="001A30FB"/>
    <w:rsid w:val="001A32C6"/>
    <w:rsid w:val="001A35B2"/>
    <w:rsid w:val="001A36CF"/>
    <w:rsid w:val="001A3974"/>
    <w:rsid w:val="001A3F0F"/>
    <w:rsid w:val="001A3FA5"/>
    <w:rsid w:val="001A413A"/>
    <w:rsid w:val="001A4156"/>
    <w:rsid w:val="001A43B8"/>
    <w:rsid w:val="001A43BA"/>
    <w:rsid w:val="001A4BC8"/>
    <w:rsid w:val="001A4EDF"/>
    <w:rsid w:val="001A5174"/>
    <w:rsid w:val="001A566E"/>
    <w:rsid w:val="001A61A0"/>
    <w:rsid w:val="001A628F"/>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565"/>
    <w:rsid w:val="001B1C7B"/>
    <w:rsid w:val="001B1F17"/>
    <w:rsid w:val="001B1F29"/>
    <w:rsid w:val="001B2085"/>
    <w:rsid w:val="001B26EE"/>
    <w:rsid w:val="001B2993"/>
    <w:rsid w:val="001B2DF5"/>
    <w:rsid w:val="001B3125"/>
    <w:rsid w:val="001B3754"/>
    <w:rsid w:val="001B4398"/>
    <w:rsid w:val="001B4AAD"/>
    <w:rsid w:val="001B5176"/>
    <w:rsid w:val="001B519B"/>
    <w:rsid w:val="001B5332"/>
    <w:rsid w:val="001B53B3"/>
    <w:rsid w:val="001B54E9"/>
    <w:rsid w:val="001B5F67"/>
    <w:rsid w:val="001B6306"/>
    <w:rsid w:val="001B6488"/>
    <w:rsid w:val="001B6C77"/>
    <w:rsid w:val="001B6D8E"/>
    <w:rsid w:val="001B70CF"/>
    <w:rsid w:val="001B716B"/>
    <w:rsid w:val="001B748B"/>
    <w:rsid w:val="001B7666"/>
    <w:rsid w:val="001B7CAB"/>
    <w:rsid w:val="001B7CD0"/>
    <w:rsid w:val="001C002C"/>
    <w:rsid w:val="001C0085"/>
    <w:rsid w:val="001C02DA"/>
    <w:rsid w:val="001C04E1"/>
    <w:rsid w:val="001C063F"/>
    <w:rsid w:val="001C0883"/>
    <w:rsid w:val="001C0CD4"/>
    <w:rsid w:val="001C1163"/>
    <w:rsid w:val="001C16A9"/>
    <w:rsid w:val="001C17D4"/>
    <w:rsid w:val="001C1CEA"/>
    <w:rsid w:val="001C1E52"/>
    <w:rsid w:val="001C1E53"/>
    <w:rsid w:val="001C211D"/>
    <w:rsid w:val="001C2582"/>
    <w:rsid w:val="001C2E60"/>
    <w:rsid w:val="001C3474"/>
    <w:rsid w:val="001C3572"/>
    <w:rsid w:val="001C399B"/>
    <w:rsid w:val="001C3B46"/>
    <w:rsid w:val="001C3DC6"/>
    <w:rsid w:val="001C3EAE"/>
    <w:rsid w:val="001C424C"/>
    <w:rsid w:val="001C457D"/>
    <w:rsid w:val="001C4F5F"/>
    <w:rsid w:val="001C518A"/>
    <w:rsid w:val="001C5566"/>
    <w:rsid w:val="001C5796"/>
    <w:rsid w:val="001C589B"/>
    <w:rsid w:val="001C58A6"/>
    <w:rsid w:val="001C5A8B"/>
    <w:rsid w:val="001C5F88"/>
    <w:rsid w:val="001C619C"/>
    <w:rsid w:val="001C70E7"/>
    <w:rsid w:val="001C7185"/>
    <w:rsid w:val="001C75AA"/>
    <w:rsid w:val="001C76FC"/>
    <w:rsid w:val="001C7AB6"/>
    <w:rsid w:val="001C7F47"/>
    <w:rsid w:val="001D006C"/>
    <w:rsid w:val="001D017C"/>
    <w:rsid w:val="001D0447"/>
    <w:rsid w:val="001D0578"/>
    <w:rsid w:val="001D0593"/>
    <w:rsid w:val="001D0C3F"/>
    <w:rsid w:val="001D1258"/>
    <w:rsid w:val="001D13B0"/>
    <w:rsid w:val="001D19F8"/>
    <w:rsid w:val="001D1CFF"/>
    <w:rsid w:val="001D2B3C"/>
    <w:rsid w:val="001D2BB2"/>
    <w:rsid w:val="001D2C75"/>
    <w:rsid w:val="001D2E6C"/>
    <w:rsid w:val="001D2ECD"/>
    <w:rsid w:val="001D329E"/>
    <w:rsid w:val="001D3443"/>
    <w:rsid w:val="001D3555"/>
    <w:rsid w:val="001D3A25"/>
    <w:rsid w:val="001D3C68"/>
    <w:rsid w:val="001D4315"/>
    <w:rsid w:val="001D43C0"/>
    <w:rsid w:val="001D46EB"/>
    <w:rsid w:val="001D492D"/>
    <w:rsid w:val="001D4969"/>
    <w:rsid w:val="001D4AF0"/>
    <w:rsid w:val="001D4F24"/>
    <w:rsid w:val="001D506F"/>
    <w:rsid w:val="001D53DC"/>
    <w:rsid w:val="001D571C"/>
    <w:rsid w:val="001D57BC"/>
    <w:rsid w:val="001D6581"/>
    <w:rsid w:val="001D6B9E"/>
    <w:rsid w:val="001D6CC4"/>
    <w:rsid w:val="001D6E61"/>
    <w:rsid w:val="001D6F30"/>
    <w:rsid w:val="001D6F9A"/>
    <w:rsid w:val="001D7260"/>
    <w:rsid w:val="001D7816"/>
    <w:rsid w:val="001D7B96"/>
    <w:rsid w:val="001D7F8C"/>
    <w:rsid w:val="001D7FE2"/>
    <w:rsid w:val="001E022E"/>
    <w:rsid w:val="001E059E"/>
    <w:rsid w:val="001E09F4"/>
    <w:rsid w:val="001E0A73"/>
    <w:rsid w:val="001E105C"/>
    <w:rsid w:val="001E111F"/>
    <w:rsid w:val="001E1284"/>
    <w:rsid w:val="001E13E0"/>
    <w:rsid w:val="001E1524"/>
    <w:rsid w:val="001E15EE"/>
    <w:rsid w:val="001E1D3C"/>
    <w:rsid w:val="001E216A"/>
    <w:rsid w:val="001E220A"/>
    <w:rsid w:val="001E251E"/>
    <w:rsid w:val="001E266E"/>
    <w:rsid w:val="001E2EEF"/>
    <w:rsid w:val="001E3099"/>
    <w:rsid w:val="001E3188"/>
    <w:rsid w:val="001E31D1"/>
    <w:rsid w:val="001E32BE"/>
    <w:rsid w:val="001E3350"/>
    <w:rsid w:val="001E33D7"/>
    <w:rsid w:val="001E3A45"/>
    <w:rsid w:val="001E420B"/>
    <w:rsid w:val="001E4583"/>
    <w:rsid w:val="001E4704"/>
    <w:rsid w:val="001E474A"/>
    <w:rsid w:val="001E4CE2"/>
    <w:rsid w:val="001E4D9A"/>
    <w:rsid w:val="001E50CB"/>
    <w:rsid w:val="001E5BB2"/>
    <w:rsid w:val="001E5D1F"/>
    <w:rsid w:val="001E636D"/>
    <w:rsid w:val="001E6446"/>
    <w:rsid w:val="001E684F"/>
    <w:rsid w:val="001E689D"/>
    <w:rsid w:val="001E6C17"/>
    <w:rsid w:val="001E6C1B"/>
    <w:rsid w:val="001E6D5E"/>
    <w:rsid w:val="001E6DE6"/>
    <w:rsid w:val="001E6ED5"/>
    <w:rsid w:val="001E6F14"/>
    <w:rsid w:val="001E719A"/>
    <w:rsid w:val="001E74BD"/>
    <w:rsid w:val="001E750C"/>
    <w:rsid w:val="001F04C3"/>
    <w:rsid w:val="001F0546"/>
    <w:rsid w:val="001F0BCC"/>
    <w:rsid w:val="001F0DDF"/>
    <w:rsid w:val="001F125F"/>
    <w:rsid w:val="001F15CC"/>
    <w:rsid w:val="001F16BF"/>
    <w:rsid w:val="001F16FD"/>
    <w:rsid w:val="001F17CF"/>
    <w:rsid w:val="001F1B1E"/>
    <w:rsid w:val="001F1DFA"/>
    <w:rsid w:val="001F1F07"/>
    <w:rsid w:val="001F22A9"/>
    <w:rsid w:val="001F22FE"/>
    <w:rsid w:val="001F2536"/>
    <w:rsid w:val="001F26E9"/>
    <w:rsid w:val="001F287C"/>
    <w:rsid w:val="001F2B48"/>
    <w:rsid w:val="001F2E08"/>
    <w:rsid w:val="001F37ED"/>
    <w:rsid w:val="001F39AB"/>
    <w:rsid w:val="001F3FC0"/>
    <w:rsid w:val="001F45E8"/>
    <w:rsid w:val="001F4AE1"/>
    <w:rsid w:val="001F4B34"/>
    <w:rsid w:val="001F4E57"/>
    <w:rsid w:val="001F51A4"/>
    <w:rsid w:val="001F53A2"/>
    <w:rsid w:val="001F55C8"/>
    <w:rsid w:val="001F5AF6"/>
    <w:rsid w:val="001F5C95"/>
    <w:rsid w:val="001F5C9E"/>
    <w:rsid w:val="001F5D53"/>
    <w:rsid w:val="001F5E73"/>
    <w:rsid w:val="001F5ED8"/>
    <w:rsid w:val="001F5F10"/>
    <w:rsid w:val="001F6192"/>
    <w:rsid w:val="001F6408"/>
    <w:rsid w:val="001F644E"/>
    <w:rsid w:val="001F67A8"/>
    <w:rsid w:val="001F6E45"/>
    <w:rsid w:val="001F71EA"/>
    <w:rsid w:val="001F7317"/>
    <w:rsid w:val="001F7456"/>
    <w:rsid w:val="001F74FD"/>
    <w:rsid w:val="001F798D"/>
    <w:rsid w:val="001F7DC7"/>
    <w:rsid w:val="001F7DD6"/>
    <w:rsid w:val="002000F2"/>
    <w:rsid w:val="002000FC"/>
    <w:rsid w:val="0020043F"/>
    <w:rsid w:val="00200877"/>
    <w:rsid w:val="00200A13"/>
    <w:rsid w:val="00200A92"/>
    <w:rsid w:val="00200BF9"/>
    <w:rsid w:val="00200E3B"/>
    <w:rsid w:val="00201B7E"/>
    <w:rsid w:val="00201C7E"/>
    <w:rsid w:val="00201D85"/>
    <w:rsid w:val="00202201"/>
    <w:rsid w:val="00202D2E"/>
    <w:rsid w:val="00203159"/>
    <w:rsid w:val="00203A6E"/>
    <w:rsid w:val="00203F00"/>
    <w:rsid w:val="00203F5C"/>
    <w:rsid w:val="002043BA"/>
    <w:rsid w:val="002047DE"/>
    <w:rsid w:val="0020492D"/>
    <w:rsid w:val="00204A5A"/>
    <w:rsid w:val="00204C12"/>
    <w:rsid w:val="00204D22"/>
    <w:rsid w:val="00204EA2"/>
    <w:rsid w:val="00205061"/>
    <w:rsid w:val="00205635"/>
    <w:rsid w:val="002056B8"/>
    <w:rsid w:val="002058DC"/>
    <w:rsid w:val="00205AB2"/>
    <w:rsid w:val="00205CB2"/>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9D5"/>
    <w:rsid w:val="00210A2E"/>
    <w:rsid w:val="00210AB2"/>
    <w:rsid w:val="00210C84"/>
    <w:rsid w:val="00210C91"/>
    <w:rsid w:val="00210CF7"/>
    <w:rsid w:val="00210F42"/>
    <w:rsid w:val="00211042"/>
    <w:rsid w:val="00211345"/>
    <w:rsid w:val="00211390"/>
    <w:rsid w:val="0021148E"/>
    <w:rsid w:val="002114FA"/>
    <w:rsid w:val="00211D31"/>
    <w:rsid w:val="00211DD9"/>
    <w:rsid w:val="0021213F"/>
    <w:rsid w:val="002123DB"/>
    <w:rsid w:val="0021254B"/>
    <w:rsid w:val="002125B4"/>
    <w:rsid w:val="002126FB"/>
    <w:rsid w:val="00212816"/>
    <w:rsid w:val="00212D30"/>
    <w:rsid w:val="002130BD"/>
    <w:rsid w:val="002134D8"/>
    <w:rsid w:val="00213706"/>
    <w:rsid w:val="00213851"/>
    <w:rsid w:val="00213FF2"/>
    <w:rsid w:val="00214416"/>
    <w:rsid w:val="00214E0D"/>
    <w:rsid w:val="0021521A"/>
    <w:rsid w:val="0021586D"/>
    <w:rsid w:val="002161EE"/>
    <w:rsid w:val="002162EA"/>
    <w:rsid w:val="002165F9"/>
    <w:rsid w:val="00216685"/>
    <w:rsid w:val="00216796"/>
    <w:rsid w:val="00216B17"/>
    <w:rsid w:val="00216BBF"/>
    <w:rsid w:val="00216E47"/>
    <w:rsid w:val="00217135"/>
    <w:rsid w:val="0021737B"/>
    <w:rsid w:val="00217CE8"/>
    <w:rsid w:val="0022000C"/>
    <w:rsid w:val="002202EC"/>
    <w:rsid w:val="002204ED"/>
    <w:rsid w:val="00220E92"/>
    <w:rsid w:val="002211DD"/>
    <w:rsid w:val="0022135D"/>
    <w:rsid w:val="00221B93"/>
    <w:rsid w:val="00221D6C"/>
    <w:rsid w:val="002222A4"/>
    <w:rsid w:val="002225CD"/>
    <w:rsid w:val="00222704"/>
    <w:rsid w:val="00223111"/>
    <w:rsid w:val="00223322"/>
    <w:rsid w:val="0022337A"/>
    <w:rsid w:val="002237AE"/>
    <w:rsid w:val="00223833"/>
    <w:rsid w:val="00223ACD"/>
    <w:rsid w:val="00223ADC"/>
    <w:rsid w:val="00223F34"/>
    <w:rsid w:val="0022418A"/>
    <w:rsid w:val="002241C9"/>
    <w:rsid w:val="00224A9B"/>
    <w:rsid w:val="00224B7F"/>
    <w:rsid w:val="00224C25"/>
    <w:rsid w:val="00225161"/>
    <w:rsid w:val="00225709"/>
    <w:rsid w:val="00225998"/>
    <w:rsid w:val="00225BC3"/>
    <w:rsid w:val="00225BEB"/>
    <w:rsid w:val="00225CFC"/>
    <w:rsid w:val="0022657F"/>
    <w:rsid w:val="002269A7"/>
    <w:rsid w:val="00226BD3"/>
    <w:rsid w:val="00226CCA"/>
    <w:rsid w:val="00226F21"/>
    <w:rsid w:val="0022735A"/>
    <w:rsid w:val="002275A8"/>
    <w:rsid w:val="00227873"/>
    <w:rsid w:val="002279D2"/>
    <w:rsid w:val="00227C3A"/>
    <w:rsid w:val="00227F9E"/>
    <w:rsid w:val="00230040"/>
    <w:rsid w:val="002300E1"/>
    <w:rsid w:val="002305EF"/>
    <w:rsid w:val="00230806"/>
    <w:rsid w:val="00230944"/>
    <w:rsid w:val="00230AD3"/>
    <w:rsid w:val="00230BB1"/>
    <w:rsid w:val="0023101D"/>
    <w:rsid w:val="002313B5"/>
    <w:rsid w:val="002314EE"/>
    <w:rsid w:val="00231740"/>
    <w:rsid w:val="00231929"/>
    <w:rsid w:val="00231D67"/>
    <w:rsid w:val="00232191"/>
    <w:rsid w:val="002326A1"/>
    <w:rsid w:val="00232E9D"/>
    <w:rsid w:val="0023302F"/>
    <w:rsid w:val="0023311D"/>
    <w:rsid w:val="0023399C"/>
    <w:rsid w:val="00233B04"/>
    <w:rsid w:val="002341D4"/>
    <w:rsid w:val="002344C8"/>
    <w:rsid w:val="00234692"/>
    <w:rsid w:val="002346B0"/>
    <w:rsid w:val="002349C5"/>
    <w:rsid w:val="00234E0D"/>
    <w:rsid w:val="00235581"/>
    <w:rsid w:val="00235698"/>
    <w:rsid w:val="00235724"/>
    <w:rsid w:val="00235A15"/>
    <w:rsid w:val="00236400"/>
    <w:rsid w:val="002368CB"/>
    <w:rsid w:val="00236ABB"/>
    <w:rsid w:val="00236E1F"/>
    <w:rsid w:val="00236F55"/>
    <w:rsid w:val="00236F71"/>
    <w:rsid w:val="002373FC"/>
    <w:rsid w:val="0023776F"/>
    <w:rsid w:val="00237C6F"/>
    <w:rsid w:val="00237D22"/>
    <w:rsid w:val="002409A7"/>
    <w:rsid w:val="00240A69"/>
    <w:rsid w:val="00240B7D"/>
    <w:rsid w:val="00240F76"/>
    <w:rsid w:val="0024103F"/>
    <w:rsid w:val="00241C7B"/>
    <w:rsid w:val="002421F2"/>
    <w:rsid w:val="00242B2A"/>
    <w:rsid w:val="00242CAE"/>
    <w:rsid w:val="00243ACD"/>
    <w:rsid w:val="00243DCC"/>
    <w:rsid w:val="00243ED0"/>
    <w:rsid w:val="002443C2"/>
    <w:rsid w:val="00244462"/>
    <w:rsid w:val="00244606"/>
    <w:rsid w:val="00244924"/>
    <w:rsid w:val="00244D31"/>
    <w:rsid w:val="002452BE"/>
    <w:rsid w:val="00245492"/>
    <w:rsid w:val="002457CA"/>
    <w:rsid w:val="00245A41"/>
    <w:rsid w:val="00245B70"/>
    <w:rsid w:val="00245D7D"/>
    <w:rsid w:val="00245E39"/>
    <w:rsid w:val="00245FBA"/>
    <w:rsid w:val="00246C52"/>
    <w:rsid w:val="00246C98"/>
    <w:rsid w:val="00246EB6"/>
    <w:rsid w:val="00246F1F"/>
    <w:rsid w:val="002471AB"/>
    <w:rsid w:val="0024738F"/>
    <w:rsid w:val="0024785A"/>
    <w:rsid w:val="00247C82"/>
    <w:rsid w:val="00247D5F"/>
    <w:rsid w:val="00247D8E"/>
    <w:rsid w:val="00247DD1"/>
    <w:rsid w:val="00250CD0"/>
    <w:rsid w:val="00250D9C"/>
    <w:rsid w:val="00250E53"/>
    <w:rsid w:val="00251117"/>
    <w:rsid w:val="002512A9"/>
    <w:rsid w:val="0025169E"/>
    <w:rsid w:val="00251929"/>
    <w:rsid w:val="00251ED0"/>
    <w:rsid w:val="00251F5E"/>
    <w:rsid w:val="002521CC"/>
    <w:rsid w:val="002522FF"/>
    <w:rsid w:val="00252719"/>
    <w:rsid w:val="00252A61"/>
    <w:rsid w:val="002530CC"/>
    <w:rsid w:val="002530D6"/>
    <w:rsid w:val="002530D9"/>
    <w:rsid w:val="0025325D"/>
    <w:rsid w:val="002533FF"/>
    <w:rsid w:val="00253400"/>
    <w:rsid w:val="002534B8"/>
    <w:rsid w:val="002537F5"/>
    <w:rsid w:val="0025382E"/>
    <w:rsid w:val="002538C5"/>
    <w:rsid w:val="00253A89"/>
    <w:rsid w:val="00253D64"/>
    <w:rsid w:val="00254001"/>
    <w:rsid w:val="0025464E"/>
    <w:rsid w:val="00254D49"/>
    <w:rsid w:val="00254D76"/>
    <w:rsid w:val="00255B17"/>
    <w:rsid w:val="00255BAF"/>
    <w:rsid w:val="00255C71"/>
    <w:rsid w:val="00255C73"/>
    <w:rsid w:val="00255D42"/>
    <w:rsid w:val="00256F02"/>
    <w:rsid w:val="002571C8"/>
    <w:rsid w:val="002572F1"/>
    <w:rsid w:val="0025779C"/>
    <w:rsid w:val="00257A62"/>
    <w:rsid w:val="00257CB5"/>
    <w:rsid w:val="00260156"/>
    <w:rsid w:val="0026037C"/>
    <w:rsid w:val="0026075E"/>
    <w:rsid w:val="00260FAD"/>
    <w:rsid w:val="002612A1"/>
    <w:rsid w:val="00261559"/>
    <w:rsid w:val="00261A63"/>
    <w:rsid w:val="00261D05"/>
    <w:rsid w:val="002622E3"/>
    <w:rsid w:val="002623AC"/>
    <w:rsid w:val="002623DA"/>
    <w:rsid w:val="00262979"/>
    <w:rsid w:val="00262A27"/>
    <w:rsid w:val="00262BAD"/>
    <w:rsid w:val="00262CEB"/>
    <w:rsid w:val="00262E69"/>
    <w:rsid w:val="00263038"/>
    <w:rsid w:val="00263B02"/>
    <w:rsid w:val="00263D8E"/>
    <w:rsid w:val="00263DD9"/>
    <w:rsid w:val="002643C7"/>
    <w:rsid w:val="0026455A"/>
    <w:rsid w:val="0026468A"/>
    <w:rsid w:val="002649B2"/>
    <w:rsid w:val="00264C28"/>
    <w:rsid w:val="00264F6D"/>
    <w:rsid w:val="0026509A"/>
    <w:rsid w:val="002651FC"/>
    <w:rsid w:val="00265701"/>
    <w:rsid w:val="00265C3B"/>
    <w:rsid w:val="00265E9A"/>
    <w:rsid w:val="00266210"/>
    <w:rsid w:val="00266427"/>
    <w:rsid w:val="00267026"/>
    <w:rsid w:val="0026716C"/>
    <w:rsid w:val="00267959"/>
    <w:rsid w:val="00267D2F"/>
    <w:rsid w:val="00270C63"/>
    <w:rsid w:val="00270C70"/>
    <w:rsid w:val="00270C98"/>
    <w:rsid w:val="00270E57"/>
    <w:rsid w:val="00271738"/>
    <w:rsid w:val="0027193C"/>
    <w:rsid w:val="00271A10"/>
    <w:rsid w:val="00271A6C"/>
    <w:rsid w:val="00271B1E"/>
    <w:rsid w:val="00271EEF"/>
    <w:rsid w:val="0027242C"/>
    <w:rsid w:val="00272474"/>
    <w:rsid w:val="0027249B"/>
    <w:rsid w:val="00272D06"/>
    <w:rsid w:val="00272FEB"/>
    <w:rsid w:val="0027309D"/>
    <w:rsid w:val="00273759"/>
    <w:rsid w:val="002738C9"/>
    <w:rsid w:val="00273B2D"/>
    <w:rsid w:val="00273C14"/>
    <w:rsid w:val="00273C3F"/>
    <w:rsid w:val="00273CFB"/>
    <w:rsid w:val="00274391"/>
    <w:rsid w:val="002749C8"/>
    <w:rsid w:val="00274D08"/>
    <w:rsid w:val="00274FE5"/>
    <w:rsid w:val="00275435"/>
    <w:rsid w:val="00275464"/>
    <w:rsid w:val="0027565F"/>
    <w:rsid w:val="0027568B"/>
    <w:rsid w:val="002756D5"/>
    <w:rsid w:val="002758B1"/>
    <w:rsid w:val="00276001"/>
    <w:rsid w:val="00276457"/>
    <w:rsid w:val="002764FB"/>
    <w:rsid w:val="00276BEE"/>
    <w:rsid w:val="00276EFA"/>
    <w:rsid w:val="00277E66"/>
    <w:rsid w:val="002801E2"/>
    <w:rsid w:val="0028052D"/>
    <w:rsid w:val="00280684"/>
    <w:rsid w:val="00280706"/>
    <w:rsid w:val="0028073A"/>
    <w:rsid w:val="00280851"/>
    <w:rsid w:val="00280960"/>
    <w:rsid w:val="00280D6E"/>
    <w:rsid w:val="00281166"/>
    <w:rsid w:val="002825CE"/>
    <w:rsid w:val="002826D0"/>
    <w:rsid w:val="002829E8"/>
    <w:rsid w:val="00282FCB"/>
    <w:rsid w:val="0028316F"/>
    <w:rsid w:val="00283181"/>
    <w:rsid w:val="002832C5"/>
    <w:rsid w:val="002835A5"/>
    <w:rsid w:val="002836DC"/>
    <w:rsid w:val="00283D6B"/>
    <w:rsid w:val="00284E7F"/>
    <w:rsid w:val="002851CC"/>
    <w:rsid w:val="00285520"/>
    <w:rsid w:val="00285578"/>
    <w:rsid w:val="00285894"/>
    <w:rsid w:val="002858F2"/>
    <w:rsid w:val="00285E28"/>
    <w:rsid w:val="00286432"/>
    <w:rsid w:val="00286487"/>
    <w:rsid w:val="00286631"/>
    <w:rsid w:val="00286B14"/>
    <w:rsid w:val="00286DD8"/>
    <w:rsid w:val="00286F76"/>
    <w:rsid w:val="002872BF"/>
    <w:rsid w:val="00287376"/>
    <w:rsid w:val="002877DE"/>
    <w:rsid w:val="0028789E"/>
    <w:rsid w:val="00287C28"/>
    <w:rsid w:val="00287EA3"/>
    <w:rsid w:val="00290006"/>
    <w:rsid w:val="00290254"/>
    <w:rsid w:val="0029111B"/>
    <w:rsid w:val="0029178D"/>
    <w:rsid w:val="0029178F"/>
    <w:rsid w:val="00291B01"/>
    <w:rsid w:val="0029230A"/>
    <w:rsid w:val="0029267A"/>
    <w:rsid w:val="002928BD"/>
    <w:rsid w:val="00293504"/>
    <w:rsid w:val="002935D3"/>
    <w:rsid w:val="002938C8"/>
    <w:rsid w:val="00293960"/>
    <w:rsid w:val="002944CA"/>
    <w:rsid w:val="00294722"/>
    <w:rsid w:val="00294AB1"/>
    <w:rsid w:val="00295018"/>
    <w:rsid w:val="00295226"/>
    <w:rsid w:val="0029548C"/>
    <w:rsid w:val="00295539"/>
    <w:rsid w:val="00295F1C"/>
    <w:rsid w:val="00295FB1"/>
    <w:rsid w:val="0029636B"/>
    <w:rsid w:val="002963EC"/>
    <w:rsid w:val="002965C5"/>
    <w:rsid w:val="00296AE3"/>
    <w:rsid w:val="00296E40"/>
    <w:rsid w:val="00296FD8"/>
    <w:rsid w:val="0029743A"/>
    <w:rsid w:val="00297499"/>
    <w:rsid w:val="002974AA"/>
    <w:rsid w:val="00297F46"/>
    <w:rsid w:val="002A0028"/>
    <w:rsid w:val="002A0581"/>
    <w:rsid w:val="002A05EF"/>
    <w:rsid w:val="002A0724"/>
    <w:rsid w:val="002A1737"/>
    <w:rsid w:val="002A1A57"/>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4102"/>
    <w:rsid w:val="002A4625"/>
    <w:rsid w:val="002A4918"/>
    <w:rsid w:val="002A4E20"/>
    <w:rsid w:val="002A523D"/>
    <w:rsid w:val="002A5488"/>
    <w:rsid w:val="002A5A74"/>
    <w:rsid w:val="002A5B15"/>
    <w:rsid w:val="002A5FC1"/>
    <w:rsid w:val="002A60B6"/>
    <w:rsid w:val="002A624D"/>
    <w:rsid w:val="002A66B1"/>
    <w:rsid w:val="002A6751"/>
    <w:rsid w:val="002A6FDC"/>
    <w:rsid w:val="002A7105"/>
    <w:rsid w:val="002A7234"/>
    <w:rsid w:val="002A732C"/>
    <w:rsid w:val="002A7364"/>
    <w:rsid w:val="002A7A6A"/>
    <w:rsid w:val="002A7AB4"/>
    <w:rsid w:val="002A7B72"/>
    <w:rsid w:val="002B0232"/>
    <w:rsid w:val="002B0322"/>
    <w:rsid w:val="002B0343"/>
    <w:rsid w:val="002B03D8"/>
    <w:rsid w:val="002B049E"/>
    <w:rsid w:val="002B07BF"/>
    <w:rsid w:val="002B0805"/>
    <w:rsid w:val="002B0C99"/>
    <w:rsid w:val="002B0EDA"/>
    <w:rsid w:val="002B10F9"/>
    <w:rsid w:val="002B21D6"/>
    <w:rsid w:val="002B23AE"/>
    <w:rsid w:val="002B2C92"/>
    <w:rsid w:val="002B2F85"/>
    <w:rsid w:val="002B3081"/>
    <w:rsid w:val="002B318B"/>
    <w:rsid w:val="002B32BC"/>
    <w:rsid w:val="002B340B"/>
    <w:rsid w:val="002B347A"/>
    <w:rsid w:val="002B34AE"/>
    <w:rsid w:val="002B3BA5"/>
    <w:rsid w:val="002B3D90"/>
    <w:rsid w:val="002B4874"/>
    <w:rsid w:val="002B4C37"/>
    <w:rsid w:val="002B4C39"/>
    <w:rsid w:val="002B5976"/>
    <w:rsid w:val="002B5A52"/>
    <w:rsid w:val="002B6397"/>
    <w:rsid w:val="002B64FE"/>
    <w:rsid w:val="002B651D"/>
    <w:rsid w:val="002B6890"/>
    <w:rsid w:val="002B694E"/>
    <w:rsid w:val="002B6C2C"/>
    <w:rsid w:val="002B7095"/>
    <w:rsid w:val="002C021C"/>
    <w:rsid w:val="002C026F"/>
    <w:rsid w:val="002C04C2"/>
    <w:rsid w:val="002C0818"/>
    <w:rsid w:val="002C0AC9"/>
    <w:rsid w:val="002C0DD0"/>
    <w:rsid w:val="002C0E0A"/>
    <w:rsid w:val="002C1368"/>
    <w:rsid w:val="002C1654"/>
    <w:rsid w:val="002C1DF1"/>
    <w:rsid w:val="002C203A"/>
    <w:rsid w:val="002C2502"/>
    <w:rsid w:val="002C2CF2"/>
    <w:rsid w:val="002C2E8A"/>
    <w:rsid w:val="002C2FCD"/>
    <w:rsid w:val="002C3289"/>
    <w:rsid w:val="002C33D3"/>
    <w:rsid w:val="002C36D3"/>
    <w:rsid w:val="002C3AE4"/>
    <w:rsid w:val="002C3C99"/>
    <w:rsid w:val="002C3E89"/>
    <w:rsid w:val="002C4602"/>
    <w:rsid w:val="002C4DFD"/>
    <w:rsid w:val="002C5533"/>
    <w:rsid w:val="002C55C7"/>
    <w:rsid w:val="002C5620"/>
    <w:rsid w:val="002C5A6B"/>
    <w:rsid w:val="002C5D7C"/>
    <w:rsid w:val="002C61E0"/>
    <w:rsid w:val="002C6F88"/>
    <w:rsid w:val="002C7014"/>
    <w:rsid w:val="002C782F"/>
    <w:rsid w:val="002C7B03"/>
    <w:rsid w:val="002C7B0D"/>
    <w:rsid w:val="002C7D31"/>
    <w:rsid w:val="002C7D95"/>
    <w:rsid w:val="002C7EC6"/>
    <w:rsid w:val="002D001E"/>
    <w:rsid w:val="002D0199"/>
    <w:rsid w:val="002D0298"/>
    <w:rsid w:val="002D04DC"/>
    <w:rsid w:val="002D0657"/>
    <w:rsid w:val="002D09B3"/>
    <w:rsid w:val="002D0DAA"/>
    <w:rsid w:val="002D0E91"/>
    <w:rsid w:val="002D0F42"/>
    <w:rsid w:val="002D1371"/>
    <w:rsid w:val="002D13B7"/>
    <w:rsid w:val="002D15C0"/>
    <w:rsid w:val="002D181C"/>
    <w:rsid w:val="002D2057"/>
    <w:rsid w:val="002D2615"/>
    <w:rsid w:val="002D2B4E"/>
    <w:rsid w:val="002D2C1A"/>
    <w:rsid w:val="002D3968"/>
    <w:rsid w:val="002D425A"/>
    <w:rsid w:val="002D42E6"/>
    <w:rsid w:val="002D4322"/>
    <w:rsid w:val="002D4A54"/>
    <w:rsid w:val="002D4A85"/>
    <w:rsid w:val="002D4E37"/>
    <w:rsid w:val="002D52E0"/>
    <w:rsid w:val="002D5DEA"/>
    <w:rsid w:val="002D6127"/>
    <w:rsid w:val="002D62B2"/>
    <w:rsid w:val="002D681D"/>
    <w:rsid w:val="002D68C3"/>
    <w:rsid w:val="002D6B9D"/>
    <w:rsid w:val="002D6C69"/>
    <w:rsid w:val="002D7058"/>
    <w:rsid w:val="002D772F"/>
    <w:rsid w:val="002D7833"/>
    <w:rsid w:val="002E018E"/>
    <w:rsid w:val="002E02D6"/>
    <w:rsid w:val="002E03E6"/>
    <w:rsid w:val="002E04F0"/>
    <w:rsid w:val="002E0661"/>
    <w:rsid w:val="002E086B"/>
    <w:rsid w:val="002E0D41"/>
    <w:rsid w:val="002E0E94"/>
    <w:rsid w:val="002E16BC"/>
    <w:rsid w:val="002E1941"/>
    <w:rsid w:val="002E21D5"/>
    <w:rsid w:val="002E251B"/>
    <w:rsid w:val="002E2846"/>
    <w:rsid w:val="002E2923"/>
    <w:rsid w:val="002E2A76"/>
    <w:rsid w:val="002E306D"/>
    <w:rsid w:val="002E348D"/>
    <w:rsid w:val="002E3624"/>
    <w:rsid w:val="002E3653"/>
    <w:rsid w:val="002E36AE"/>
    <w:rsid w:val="002E38B7"/>
    <w:rsid w:val="002E3C2D"/>
    <w:rsid w:val="002E4013"/>
    <w:rsid w:val="002E41DD"/>
    <w:rsid w:val="002E4B7B"/>
    <w:rsid w:val="002E4C0E"/>
    <w:rsid w:val="002E501A"/>
    <w:rsid w:val="002E550C"/>
    <w:rsid w:val="002E58E1"/>
    <w:rsid w:val="002E5BDD"/>
    <w:rsid w:val="002E5C56"/>
    <w:rsid w:val="002E679D"/>
    <w:rsid w:val="002E6D8A"/>
    <w:rsid w:val="002E7321"/>
    <w:rsid w:val="002E7894"/>
    <w:rsid w:val="002E7C45"/>
    <w:rsid w:val="002F0045"/>
    <w:rsid w:val="002F00F0"/>
    <w:rsid w:val="002F025B"/>
    <w:rsid w:val="002F0675"/>
    <w:rsid w:val="002F0684"/>
    <w:rsid w:val="002F0ADB"/>
    <w:rsid w:val="002F13AA"/>
    <w:rsid w:val="002F15C7"/>
    <w:rsid w:val="002F1BBA"/>
    <w:rsid w:val="002F23FC"/>
    <w:rsid w:val="002F2AE0"/>
    <w:rsid w:val="002F3AAA"/>
    <w:rsid w:val="002F3F16"/>
    <w:rsid w:val="002F413F"/>
    <w:rsid w:val="002F41C1"/>
    <w:rsid w:val="002F44AD"/>
    <w:rsid w:val="002F45D3"/>
    <w:rsid w:val="002F4934"/>
    <w:rsid w:val="002F4A52"/>
    <w:rsid w:val="002F4CF5"/>
    <w:rsid w:val="002F4FC5"/>
    <w:rsid w:val="002F511A"/>
    <w:rsid w:val="002F5422"/>
    <w:rsid w:val="002F5634"/>
    <w:rsid w:val="002F5F14"/>
    <w:rsid w:val="002F5FDA"/>
    <w:rsid w:val="002F619C"/>
    <w:rsid w:val="002F6319"/>
    <w:rsid w:val="002F67BD"/>
    <w:rsid w:val="002F67E2"/>
    <w:rsid w:val="002F6BDA"/>
    <w:rsid w:val="002F6C02"/>
    <w:rsid w:val="002F6EA2"/>
    <w:rsid w:val="002F7027"/>
    <w:rsid w:val="002F7055"/>
    <w:rsid w:val="002F7B6D"/>
    <w:rsid w:val="002F7B7D"/>
    <w:rsid w:val="002F7D48"/>
    <w:rsid w:val="002F7DA8"/>
    <w:rsid w:val="002F7E27"/>
    <w:rsid w:val="002F7EC5"/>
    <w:rsid w:val="003000CB"/>
    <w:rsid w:val="003003AD"/>
    <w:rsid w:val="003003C3"/>
    <w:rsid w:val="003004CC"/>
    <w:rsid w:val="0030066E"/>
    <w:rsid w:val="00300FC7"/>
    <w:rsid w:val="003011C0"/>
    <w:rsid w:val="0030159E"/>
    <w:rsid w:val="00301927"/>
    <w:rsid w:val="00301D96"/>
    <w:rsid w:val="00301EE4"/>
    <w:rsid w:val="003024AF"/>
    <w:rsid w:val="003024DE"/>
    <w:rsid w:val="003025A7"/>
    <w:rsid w:val="00302701"/>
    <w:rsid w:val="00302739"/>
    <w:rsid w:val="00302B0F"/>
    <w:rsid w:val="00302BD2"/>
    <w:rsid w:val="0030361B"/>
    <w:rsid w:val="00303853"/>
    <w:rsid w:val="00303FB7"/>
    <w:rsid w:val="00304549"/>
    <w:rsid w:val="00304AC5"/>
    <w:rsid w:val="00304FCA"/>
    <w:rsid w:val="00305372"/>
    <w:rsid w:val="003054BD"/>
    <w:rsid w:val="0030555B"/>
    <w:rsid w:val="0030621C"/>
    <w:rsid w:val="00306306"/>
    <w:rsid w:val="003065FB"/>
    <w:rsid w:val="00306C47"/>
    <w:rsid w:val="00306D00"/>
    <w:rsid w:val="003076A5"/>
    <w:rsid w:val="003077E6"/>
    <w:rsid w:val="00307B27"/>
    <w:rsid w:val="00307F28"/>
    <w:rsid w:val="003101DC"/>
    <w:rsid w:val="0031035A"/>
    <w:rsid w:val="00310CC6"/>
    <w:rsid w:val="00311642"/>
    <w:rsid w:val="00311761"/>
    <w:rsid w:val="003117E1"/>
    <w:rsid w:val="00311941"/>
    <w:rsid w:val="00312064"/>
    <w:rsid w:val="003121B8"/>
    <w:rsid w:val="0031328B"/>
    <w:rsid w:val="003137A0"/>
    <w:rsid w:val="003137ED"/>
    <w:rsid w:val="00313820"/>
    <w:rsid w:val="00313C4F"/>
    <w:rsid w:val="00314176"/>
    <w:rsid w:val="003141C2"/>
    <w:rsid w:val="00314629"/>
    <w:rsid w:val="0031477C"/>
    <w:rsid w:val="003150EA"/>
    <w:rsid w:val="0031599D"/>
    <w:rsid w:val="00315F72"/>
    <w:rsid w:val="00316072"/>
    <w:rsid w:val="003160FB"/>
    <w:rsid w:val="00316265"/>
    <w:rsid w:val="00316C58"/>
    <w:rsid w:val="00316E46"/>
    <w:rsid w:val="00317050"/>
    <w:rsid w:val="00317884"/>
    <w:rsid w:val="003200D5"/>
    <w:rsid w:val="00320312"/>
    <w:rsid w:val="0032095D"/>
    <w:rsid w:val="00320B1B"/>
    <w:rsid w:val="00320F24"/>
    <w:rsid w:val="0032172E"/>
    <w:rsid w:val="00321822"/>
    <w:rsid w:val="00321B02"/>
    <w:rsid w:val="00321ECD"/>
    <w:rsid w:val="00322021"/>
    <w:rsid w:val="003222E4"/>
    <w:rsid w:val="00322722"/>
    <w:rsid w:val="00322929"/>
    <w:rsid w:val="00322A6A"/>
    <w:rsid w:val="00322BC3"/>
    <w:rsid w:val="00322E3B"/>
    <w:rsid w:val="00323E9E"/>
    <w:rsid w:val="00323FAD"/>
    <w:rsid w:val="003242C1"/>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F11"/>
    <w:rsid w:val="0033062B"/>
    <w:rsid w:val="003308C4"/>
    <w:rsid w:val="00330C30"/>
    <w:rsid w:val="00330DE8"/>
    <w:rsid w:val="00331572"/>
    <w:rsid w:val="003317E8"/>
    <w:rsid w:val="00331B93"/>
    <w:rsid w:val="00331BCC"/>
    <w:rsid w:val="00331EE3"/>
    <w:rsid w:val="003321C3"/>
    <w:rsid w:val="00332962"/>
    <w:rsid w:val="00333A53"/>
    <w:rsid w:val="00333FB4"/>
    <w:rsid w:val="00334799"/>
    <w:rsid w:val="00335250"/>
    <w:rsid w:val="0033588B"/>
    <w:rsid w:val="0033592C"/>
    <w:rsid w:val="00335E2A"/>
    <w:rsid w:val="00336225"/>
    <w:rsid w:val="00336780"/>
    <w:rsid w:val="003367C5"/>
    <w:rsid w:val="00336933"/>
    <w:rsid w:val="00336F6D"/>
    <w:rsid w:val="003370D3"/>
    <w:rsid w:val="003378A3"/>
    <w:rsid w:val="00337A57"/>
    <w:rsid w:val="00337C71"/>
    <w:rsid w:val="00337D68"/>
    <w:rsid w:val="00340083"/>
    <w:rsid w:val="00340E16"/>
    <w:rsid w:val="00340E58"/>
    <w:rsid w:val="00340E5E"/>
    <w:rsid w:val="00340F47"/>
    <w:rsid w:val="00341087"/>
    <w:rsid w:val="003413A1"/>
    <w:rsid w:val="00341840"/>
    <w:rsid w:val="00341CDF"/>
    <w:rsid w:val="0034243C"/>
    <w:rsid w:val="0034246D"/>
    <w:rsid w:val="003426DE"/>
    <w:rsid w:val="00342B86"/>
    <w:rsid w:val="00342BD6"/>
    <w:rsid w:val="0034305B"/>
    <w:rsid w:val="003430E0"/>
    <w:rsid w:val="00343187"/>
    <w:rsid w:val="00343236"/>
    <w:rsid w:val="00343752"/>
    <w:rsid w:val="003438EB"/>
    <w:rsid w:val="00343B83"/>
    <w:rsid w:val="00343C24"/>
    <w:rsid w:val="00343DA5"/>
    <w:rsid w:val="00344725"/>
    <w:rsid w:val="0034511B"/>
    <w:rsid w:val="00345127"/>
    <w:rsid w:val="00345243"/>
    <w:rsid w:val="003454A2"/>
    <w:rsid w:val="00345D23"/>
    <w:rsid w:val="003460F4"/>
    <w:rsid w:val="003460F6"/>
    <w:rsid w:val="0034666E"/>
    <w:rsid w:val="00346A3C"/>
    <w:rsid w:val="003471DC"/>
    <w:rsid w:val="0034745C"/>
    <w:rsid w:val="00347F2E"/>
    <w:rsid w:val="00350186"/>
    <w:rsid w:val="0035025F"/>
    <w:rsid w:val="003503F4"/>
    <w:rsid w:val="0035041A"/>
    <w:rsid w:val="0035058D"/>
    <w:rsid w:val="003505AD"/>
    <w:rsid w:val="00350631"/>
    <w:rsid w:val="0035180B"/>
    <w:rsid w:val="00351C98"/>
    <w:rsid w:val="00351EAA"/>
    <w:rsid w:val="0035216E"/>
    <w:rsid w:val="003522C9"/>
    <w:rsid w:val="0035265C"/>
    <w:rsid w:val="00352759"/>
    <w:rsid w:val="0035276D"/>
    <w:rsid w:val="00352828"/>
    <w:rsid w:val="00352952"/>
    <w:rsid w:val="00352A91"/>
    <w:rsid w:val="00352CC9"/>
    <w:rsid w:val="00352DAE"/>
    <w:rsid w:val="00352FD6"/>
    <w:rsid w:val="003530A0"/>
    <w:rsid w:val="003531B0"/>
    <w:rsid w:val="003532D2"/>
    <w:rsid w:val="00353318"/>
    <w:rsid w:val="00353591"/>
    <w:rsid w:val="003536C6"/>
    <w:rsid w:val="003539B2"/>
    <w:rsid w:val="00353EE1"/>
    <w:rsid w:val="00353F9F"/>
    <w:rsid w:val="0035414B"/>
    <w:rsid w:val="0035414E"/>
    <w:rsid w:val="0035496D"/>
    <w:rsid w:val="00354D06"/>
    <w:rsid w:val="003552C6"/>
    <w:rsid w:val="00355A83"/>
    <w:rsid w:val="00355DD6"/>
    <w:rsid w:val="003560B8"/>
    <w:rsid w:val="003562D7"/>
    <w:rsid w:val="00356353"/>
    <w:rsid w:val="003567C9"/>
    <w:rsid w:val="00356895"/>
    <w:rsid w:val="00356B3C"/>
    <w:rsid w:val="00356CEC"/>
    <w:rsid w:val="00356E93"/>
    <w:rsid w:val="003572DE"/>
    <w:rsid w:val="00357659"/>
    <w:rsid w:val="00357712"/>
    <w:rsid w:val="00357D8A"/>
    <w:rsid w:val="003600B8"/>
    <w:rsid w:val="0036012E"/>
    <w:rsid w:val="003604BF"/>
    <w:rsid w:val="003604DB"/>
    <w:rsid w:val="0036056F"/>
    <w:rsid w:val="00360624"/>
    <w:rsid w:val="003613ED"/>
    <w:rsid w:val="00361477"/>
    <w:rsid w:val="00361711"/>
    <w:rsid w:val="003617B5"/>
    <w:rsid w:val="0036185C"/>
    <w:rsid w:val="00362115"/>
    <w:rsid w:val="003621A7"/>
    <w:rsid w:val="0036262C"/>
    <w:rsid w:val="00362A2B"/>
    <w:rsid w:val="00362C5A"/>
    <w:rsid w:val="00362EE7"/>
    <w:rsid w:val="00363984"/>
    <w:rsid w:val="00363EE9"/>
    <w:rsid w:val="00364A63"/>
    <w:rsid w:val="003654DA"/>
    <w:rsid w:val="00366AD7"/>
    <w:rsid w:val="00367D2F"/>
    <w:rsid w:val="003700A7"/>
    <w:rsid w:val="00370285"/>
    <w:rsid w:val="003704EE"/>
    <w:rsid w:val="00370880"/>
    <w:rsid w:val="00370915"/>
    <w:rsid w:val="00370AB5"/>
    <w:rsid w:val="00370EFD"/>
    <w:rsid w:val="00371137"/>
    <w:rsid w:val="00371730"/>
    <w:rsid w:val="00371766"/>
    <w:rsid w:val="0037180A"/>
    <w:rsid w:val="00371831"/>
    <w:rsid w:val="003719F5"/>
    <w:rsid w:val="00372029"/>
    <w:rsid w:val="003723D0"/>
    <w:rsid w:val="003724A1"/>
    <w:rsid w:val="00372A6B"/>
    <w:rsid w:val="00372FD7"/>
    <w:rsid w:val="00373E10"/>
    <w:rsid w:val="00373F2C"/>
    <w:rsid w:val="0037406C"/>
    <w:rsid w:val="003741D2"/>
    <w:rsid w:val="003744CB"/>
    <w:rsid w:val="00374804"/>
    <w:rsid w:val="00374C90"/>
    <w:rsid w:val="00374F06"/>
    <w:rsid w:val="00374F99"/>
    <w:rsid w:val="003750C3"/>
    <w:rsid w:val="00375FFC"/>
    <w:rsid w:val="003761CC"/>
    <w:rsid w:val="0037626F"/>
    <w:rsid w:val="003764FA"/>
    <w:rsid w:val="0037664D"/>
    <w:rsid w:val="00376778"/>
    <w:rsid w:val="003769B8"/>
    <w:rsid w:val="00376CD6"/>
    <w:rsid w:val="00376E52"/>
    <w:rsid w:val="0037709A"/>
    <w:rsid w:val="00377146"/>
    <w:rsid w:val="00377397"/>
    <w:rsid w:val="003774FD"/>
    <w:rsid w:val="003775BD"/>
    <w:rsid w:val="003802CD"/>
    <w:rsid w:val="00380575"/>
    <w:rsid w:val="0038084F"/>
    <w:rsid w:val="00380892"/>
    <w:rsid w:val="00381079"/>
    <w:rsid w:val="003815FE"/>
    <w:rsid w:val="0038162E"/>
    <w:rsid w:val="00381685"/>
    <w:rsid w:val="00381918"/>
    <w:rsid w:val="003821E7"/>
    <w:rsid w:val="0038227A"/>
    <w:rsid w:val="0038245B"/>
    <w:rsid w:val="003827B3"/>
    <w:rsid w:val="00382903"/>
    <w:rsid w:val="00383483"/>
    <w:rsid w:val="00383D4B"/>
    <w:rsid w:val="00383DDB"/>
    <w:rsid w:val="003842A8"/>
    <w:rsid w:val="00384769"/>
    <w:rsid w:val="00384779"/>
    <w:rsid w:val="003848D9"/>
    <w:rsid w:val="00385192"/>
    <w:rsid w:val="003852CC"/>
    <w:rsid w:val="00385340"/>
    <w:rsid w:val="0038556E"/>
    <w:rsid w:val="00385823"/>
    <w:rsid w:val="00385BD7"/>
    <w:rsid w:val="003862D5"/>
    <w:rsid w:val="00386A15"/>
    <w:rsid w:val="00386B71"/>
    <w:rsid w:val="00386D3A"/>
    <w:rsid w:val="00386EB4"/>
    <w:rsid w:val="0038702D"/>
    <w:rsid w:val="003870BC"/>
    <w:rsid w:val="0038732E"/>
    <w:rsid w:val="00387675"/>
    <w:rsid w:val="00387771"/>
    <w:rsid w:val="00387B2B"/>
    <w:rsid w:val="003904B1"/>
    <w:rsid w:val="003907D2"/>
    <w:rsid w:val="00390837"/>
    <w:rsid w:val="00390B8F"/>
    <w:rsid w:val="00390C56"/>
    <w:rsid w:val="00390DD0"/>
    <w:rsid w:val="00390E89"/>
    <w:rsid w:val="0039122C"/>
    <w:rsid w:val="0039124D"/>
    <w:rsid w:val="003914C2"/>
    <w:rsid w:val="00391A92"/>
    <w:rsid w:val="00391FDB"/>
    <w:rsid w:val="003926BE"/>
    <w:rsid w:val="00392831"/>
    <w:rsid w:val="00392C9B"/>
    <w:rsid w:val="00392DB8"/>
    <w:rsid w:val="00392E8F"/>
    <w:rsid w:val="00393798"/>
    <w:rsid w:val="0039383E"/>
    <w:rsid w:val="00393B78"/>
    <w:rsid w:val="00393E7D"/>
    <w:rsid w:val="003941AC"/>
    <w:rsid w:val="00394775"/>
    <w:rsid w:val="00394928"/>
    <w:rsid w:val="00394B44"/>
    <w:rsid w:val="00394B72"/>
    <w:rsid w:val="0039502C"/>
    <w:rsid w:val="00395140"/>
    <w:rsid w:val="003956CC"/>
    <w:rsid w:val="003956DF"/>
    <w:rsid w:val="003956FE"/>
    <w:rsid w:val="0039598F"/>
    <w:rsid w:val="003960D5"/>
    <w:rsid w:val="0039610F"/>
    <w:rsid w:val="00396639"/>
    <w:rsid w:val="0039665F"/>
    <w:rsid w:val="00397464"/>
    <w:rsid w:val="00397514"/>
    <w:rsid w:val="00397817"/>
    <w:rsid w:val="003978B8"/>
    <w:rsid w:val="00397B96"/>
    <w:rsid w:val="00397C89"/>
    <w:rsid w:val="00397DD1"/>
    <w:rsid w:val="003A0152"/>
    <w:rsid w:val="003A02E0"/>
    <w:rsid w:val="003A0311"/>
    <w:rsid w:val="003A0736"/>
    <w:rsid w:val="003A07F5"/>
    <w:rsid w:val="003A0EB1"/>
    <w:rsid w:val="003A1135"/>
    <w:rsid w:val="003A1341"/>
    <w:rsid w:val="003A162C"/>
    <w:rsid w:val="003A19E0"/>
    <w:rsid w:val="003A1DD5"/>
    <w:rsid w:val="003A2019"/>
    <w:rsid w:val="003A2BBA"/>
    <w:rsid w:val="003A2D39"/>
    <w:rsid w:val="003A2EBA"/>
    <w:rsid w:val="003A2FE7"/>
    <w:rsid w:val="003A32D2"/>
    <w:rsid w:val="003A392F"/>
    <w:rsid w:val="003A3A27"/>
    <w:rsid w:val="003A42BB"/>
    <w:rsid w:val="003A44E3"/>
    <w:rsid w:val="003A45FB"/>
    <w:rsid w:val="003A471D"/>
    <w:rsid w:val="003A48FC"/>
    <w:rsid w:val="003A4A0C"/>
    <w:rsid w:val="003A4E82"/>
    <w:rsid w:val="003A5167"/>
    <w:rsid w:val="003A590E"/>
    <w:rsid w:val="003A5C66"/>
    <w:rsid w:val="003A5F5C"/>
    <w:rsid w:val="003A6330"/>
    <w:rsid w:val="003A67EA"/>
    <w:rsid w:val="003A6A9D"/>
    <w:rsid w:val="003A6BC9"/>
    <w:rsid w:val="003A6F54"/>
    <w:rsid w:val="003A7427"/>
    <w:rsid w:val="003A76A9"/>
    <w:rsid w:val="003A7747"/>
    <w:rsid w:val="003B00CC"/>
    <w:rsid w:val="003B0299"/>
    <w:rsid w:val="003B03CC"/>
    <w:rsid w:val="003B0901"/>
    <w:rsid w:val="003B0B4D"/>
    <w:rsid w:val="003B0E96"/>
    <w:rsid w:val="003B0F9B"/>
    <w:rsid w:val="003B1046"/>
    <w:rsid w:val="003B1087"/>
    <w:rsid w:val="003B14B8"/>
    <w:rsid w:val="003B1575"/>
    <w:rsid w:val="003B188F"/>
    <w:rsid w:val="003B1CC2"/>
    <w:rsid w:val="003B21B1"/>
    <w:rsid w:val="003B2B79"/>
    <w:rsid w:val="003B31F9"/>
    <w:rsid w:val="003B429B"/>
    <w:rsid w:val="003B4482"/>
    <w:rsid w:val="003B4B18"/>
    <w:rsid w:val="003B4D20"/>
    <w:rsid w:val="003B4E9A"/>
    <w:rsid w:val="003B4FC5"/>
    <w:rsid w:val="003B521B"/>
    <w:rsid w:val="003B570F"/>
    <w:rsid w:val="003B5B57"/>
    <w:rsid w:val="003B5B7E"/>
    <w:rsid w:val="003B5E30"/>
    <w:rsid w:val="003B5EB9"/>
    <w:rsid w:val="003B6194"/>
    <w:rsid w:val="003B674F"/>
    <w:rsid w:val="003B6F75"/>
    <w:rsid w:val="003B6FCB"/>
    <w:rsid w:val="003B7020"/>
    <w:rsid w:val="003B7271"/>
    <w:rsid w:val="003B7294"/>
    <w:rsid w:val="003B734E"/>
    <w:rsid w:val="003B76FE"/>
    <w:rsid w:val="003C009A"/>
    <w:rsid w:val="003C02B2"/>
    <w:rsid w:val="003C0456"/>
    <w:rsid w:val="003C07D7"/>
    <w:rsid w:val="003C0985"/>
    <w:rsid w:val="003C0D37"/>
    <w:rsid w:val="003C16F5"/>
    <w:rsid w:val="003C1EC9"/>
    <w:rsid w:val="003C2B4A"/>
    <w:rsid w:val="003C2C9D"/>
    <w:rsid w:val="003C3204"/>
    <w:rsid w:val="003C32F8"/>
    <w:rsid w:val="003C3B73"/>
    <w:rsid w:val="003C3D8B"/>
    <w:rsid w:val="003C3EB2"/>
    <w:rsid w:val="003C4250"/>
    <w:rsid w:val="003C4952"/>
    <w:rsid w:val="003C4D16"/>
    <w:rsid w:val="003C4D8C"/>
    <w:rsid w:val="003C4F25"/>
    <w:rsid w:val="003C4FC7"/>
    <w:rsid w:val="003C6580"/>
    <w:rsid w:val="003C7459"/>
    <w:rsid w:val="003C78C0"/>
    <w:rsid w:val="003C79A4"/>
    <w:rsid w:val="003C7D16"/>
    <w:rsid w:val="003D04C1"/>
    <w:rsid w:val="003D09DA"/>
    <w:rsid w:val="003D0A97"/>
    <w:rsid w:val="003D0D75"/>
    <w:rsid w:val="003D0E68"/>
    <w:rsid w:val="003D124C"/>
    <w:rsid w:val="003D2050"/>
    <w:rsid w:val="003D2339"/>
    <w:rsid w:val="003D2340"/>
    <w:rsid w:val="003D26AA"/>
    <w:rsid w:val="003D2802"/>
    <w:rsid w:val="003D29DE"/>
    <w:rsid w:val="003D2A2B"/>
    <w:rsid w:val="003D2AFE"/>
    <w:rsid w:val="003D30C7"/>
    <w:rsid w:val="003D3201"/>
    <w:rsid w:val="003D34E7"/>
    <w:rsid w:val="003D39A6"/>
    <w:rsid w:val="003D3E74"/>
    <w:rsid w:val="003D41AC"/>
    <w:rsid w:val="003D4330"/>
    <w:rsid w:val="003D4350"/>
    <w:rsid w:val="003D4409"/>
    <w:rsid w:val="003D4CA8"/>
    <w:rsid w:val="003D4FF3"/>
    <w:rsid w:val="003D50AE"/>
    <w:rsid w:val="003D5176"/>
    <w:rsid w:val="003D52A8"/>
    <w:rsid w:val="003D5329"/>
    <w:rsid w:val="003D5717"/>
    <w:rsid w:val="003D5726"/>
    <w:rsid w:val="003D5878"/>
    <w:rsid w:val="003D59FE"/>
    <w:rsid w:val="003D5E8F"/>
    <w:rsid w:val="003D60D5"/>
    <w:rsid w:val="003D6348"/>
    <w:rsid w:val="003D63BA"/>
    <w:rsid w:val="003D680E"/>
    <w:rsid w:val="003D75D3"/>
    <w:rsid w:val="003D770F"/>
    <w:rsid w:val="003D79E8"/>
    <w:rsid w:val="003E089F"/>
    <w:rsid w:val="003E0ADB"/>
    <w:rsid w:val="003E0CE4"/>
    <w:rsid w:val="003E1049"/>
    <w:rsid w:val="003E1304"/>
    <w:rsid w:val="003E1748"/>
    <w:rsid w:val="003E1CF4"/>
    <w:rsid w:val="003E240A"/>
    <w:rsid w:val="003E2719"/>
    <w:rsid w:val="003E2BF4"/>
    <w:rsid w:val="003E2E52"/>
    <w:rsid w:val="003E31BF"/>
    <w:rsid w:val="003E34E1"/>
    <w:rsid w:val="003E3524"/>
    <w:rsid w:val="003E3C5B"/>
    <w:rsid w:val="003E3D11"/>
    <w:rsid w:val="003E40B3"/>
    <w:rsid w:val="003E40C9"/>
    <w:rsid w:val="003E4CDB"/>
    <w:rsid w:val="003E4E26"/>
    <w:rsid w:val="003E52EB"/>
    <w:rsid w:val="003E6279"/>
    <w:rsid w:val="003E6350"/>
    <w:rsid w:val="003E6592"/>
    <w:rsid w:val="003E6C48"/>
    <w:rsid w:val="003E703E"/>
    <w:rsid w:val="003E73BC"/>
    <w:rsid w:val="003E740A"/>
    <w:rsid w:val="003E7A02"/>
    <w:rsid w:val="003E7A07"/>
    <w:rsid w:val="003E7ADF"/>
    <w:rsid w:val="003F0656"/>
    <w:rsid w:val="003F08C9"/>
    <w:rsid w:val="003F0905"/>
    <w:rsid w:val="003F0B44"/>
    <w:rsid w:val="003F16E1"/>
    <w:rsid w:val="003F184C"/>
    <w:rsid w:val="003F1B6D"/>
    <w:rsid w:val="003F1D73"/>
    <w:rsid w:val="003F20E2"/>
    <w:rsid w:val="003F2244"/>
    <w:rsid w:val="003F23A7"/>
    <w:rsid w:val="003F2564"/>
    <w:rsid w:val="003F2624"/>
    <w:rsid w:val="003F2711"/>
    <w:rsid w:val="003F2876"/>
    <w:rsid w:val="003F2A56"/>
    <w:rsid w:val="003F2B5E"/>
    <w:rsid w:val="003F3865"/>
    <w:rsid w:val="003F44B4"/>
    <w:rsid w:val="003F4933"/>
    <w:rsid w:val="003F4977"/>
    <w:rsid w:val="003F4E1C"/>
    <w:rsid w:val="003F4E39"/>
    <w:rsid w:val="003F536B"/>
    <w:rsid w:val="003F586D"/>
    <w:rsid w:val="003F60EF"/>
    <w:rsid w:val="003F62B4"/>
    <w:rsid w:val="003F63ED"/>
    <w:rsid w:val="003F6853"/>
    <w:rsid w:val="003F6930"/>
    <w:rsid w:val="003F6F1A"/>
    <w:rsid w:val="003F6F25"/>
    <w:rsid w:val="003F73A0"/>
    <w:rsid w:val="003F75DD"/>
    <w:rsid w:val="003F7DFF"/>
    <w:rsid w:val="00400094"/>
    <w:rsid w:val="00400147"/>
    <w:rsid w:val="0040015E"/>
    <w:rsid w:val="00400427"/>
    <w:rsid w:val="00400CFA"/>
    <w:rsid w:val="004010CF"/>
    <w:rsid w:val="004012FA"/>
    <w:rsid w:val="00401612"/>
    <w:rsid w:val="004017C6"/>
    <w:rsid w:val="004024AB"/>
    <w:rsid w:val="00402F2C"/>
    <w:rsid w:val="0040303D"/>
    <w:rsid w:val="00403596"/>
    <w:rsid w:val="0040379F"/>
    <w:rsid w:val="00403805"/>
    <w:rsid w:val="00403824"/>
    <w:rsid w:val="00403F25"/>
    <w:rsid w:val="0040495B"/>
    <w:rsid w:val="00404AE9"/>
    <w:rsid w:val="00405194"/>
    <w:rsid w:val="00405476"/>
    <w:rsid w:val="00405898"/>
    <w:rsid w:val="00405D95"/>
    <w:rsid w:val="00405F90"/>
    <w:rsid w:val="00406064"/>
    <w:rsid w:val="00406108"/>
    <w:rsid w:val="00406412"/>
    <w:rsid w:val="00406B1A"/>
    <w:rsid w:val="00406F4B"/>
    <w:rsid w:val="00406FBD"/>
    <w:rsid w:val="00407023"/>
    <w:rsid w:val="00407186"/>
    <w:rsid w:val="004073B0"/>
    <w:rsid w:val="00407612"/>
    <w:rsid w:val="00407A66"/>
    <w:rsid w:val="00407B8B"/>
    <w:rsid w:val="00407C9E"/>
    <w:rsid w:val="0041029D"/>
    <w:rsid w:val="004103F7"/>
    <w:rsid w:val="00410C05"/>
    <w:rsid w:val="00410EDA"/>
    <w:rsid w:val="00411230"/>
    <w:rsid w:val="004118C9"/>
    <w:rsid w:val="0041195D"/>
    <w:rsid w:val="00412045"/>
    <w:rsid w:val="0041209A"/>
    <w:rsid w:val="00412697"/>
    <w:rsid w:val="00412E2A"/>
    <w:rsid w:val="00412F8D"/>
    <w:rsid w:val="00413369"/>
    <w:rsid w:val="00413E02"/>
    <w:rsid w:val="004140E7"/>
    <w:rsid w:val="00414129"/>
    <w:rsid w:val="0041423D"/>
    <w:rsid w:val="004145AE"/>
    <w:rsid w:val="004152DB"/>
    <w:rsid w:val="0041577E"/>
    <w:rsid w:val="004157F6"/>
    <w:rsid w:val="004159D3"/>
    <w:rsid w:val="00415A14"/>
    <w:rsid w:val="00415A76"/>
    <w:rsid w:val="0041616C"/>
    <w:rsid w:val="0041620F"/>
    <w:rsid w:val="0041653E"/>
    <w:rsid w:val="00416845"/>
    <w:rsid w:val="00416A66"/>
    <w:rsid w:val="00416DCB"/>
    <w:rsid w:val="00417678"/>
    <w:rsid w:val="0041769B"/>
    <w:rsid w:val="00417706"/>
    <w:rsid w:val="004200C1"/>
    <w:rsid w:val="00420126"/>
    <w:rsid w:val="004203CF"/>
    <w:rsid w:val="004205B8"/>
    <w:rsid w:val="00420755"/>
    <w:rsid w:val="00420CB7"/>
    <w:rsid w:val="00420F26"/>
    <w:rsid w:val="00421078"/>
    <w:rsid w:val="0042110F"/>
    <w:rsid w:val="004213E8"/>
    <w:rsid w:val="0042149F"/>
    <w:rsid w:val="0042156E"/>
    <w:rsid w:val="00421EC5"/>
    <w:rsid w:val="004222BF"/>
    <w:rsid w:val="00422399"/>
    <w:rsid w:val="00422531"/>
    <w:rsid w:val="004225E8"/>
    <w:rsid w:val="004228B8"/>
    <w:rsid w:val="00422A01"/>
    <w:rsid w:val="00422C78"/>
    <w:rsid w:val="00422DB5"/>
    <w:rsid w:val="0042307B"/>
    <w:rsid w:val="00423326"/>
    <w:rsid w:val="00423E24"/>
    <w:rsid w:val="00423FC4"/>
    <w:rsid w:val="00424C34"/>
    <w:rsid w:val="004252AA"/>
    <w:rsid w:val="00425476"/>
    <w:rsid w:val="00425771"/>
    <w:rsid w:val="00425B4E"/>
    <w:rsid w:val="00425C97"/>
    <w:rsid w:val="00425FFD"/>
    <w:rsid w:val="004262F8"/>
    <w:rsid w:val="00426363"/>
    <w:rsid w:val="004263C6"/>
    <w:rsid w:val="00426442"/>
    <w:rsid w:val="0042654A"/>
    <w:rsid w:val="0042661D"/>
    <w:rsid w:val="00426A93"/>
    <w:rsid w:val="00426DFA"/>
    <w:rsid w:val="00427300"/>
    <w:rsid w:val="004276E3"/>
    <w:rsid w:val="004279ED"/>
    <w:rsid w:val="00427DD2"/>
    <w:rsid w:val="00427E67"/>
    <w:rsid w:val="00427ECD"/>
    <w:rsid w:val="00430178"/>
    <w:rsid w:val="00430495"/>
    <w:rsid w:val="00430680"/>
    <w:rsid w:val="00430720"/>
    <w:rsid w:val="00430773"/>
    <w:rsid w:val="00430A72"/>
    <w:rsid w:val="00430FB9"/>
    <w:rsid w:val="004314E7"/>
    <w:rsid w:val="0043189C"/>
    <w:rsid w:val="00431CB1"/>
    <w:rsid w:val="00431DB5"/>
    <w:rsid w:val="004326CF"/>
    <w:rsid w:val="0043270B"/>
    <w:rsid w:val="00432780"/>
    <w:rsid w:val="00432D99"/>
    <w:rsid w:val="00432DB9"/>
    <w:rsid w:val="00432DF0"/>
    <w:rsid w:val="00432E64"/>
    <w:rsid w:val="00432F8F"/>
    <w:rsid w:val="00432F9E"/>
    <w:rsid w:val="004330CC"/>
    <w:rsid w:val="00433106"/>
    <w:rsid w:val="004338F7"/>
    <w:rsid w:val="00433C6F"/>
    <w:rsid w:val="00433D17"/>
    <w:rsid w:val="00433FB6"/>
    <w:rsid w:val="0043417D"/>
    <w:rsid w:val="0043441F"/>
    <w:rsid w:val="00434583"/>
    <w:rsid w:val="00434754"/>
    <w:rsid w:val="0043480E"/>
    <w:rsid w:val="00434A45"/>
    <w:rsid w:val="00434D46"/>
    <w:rsid w:val="00435248"/>
    <w:rsid w:val="004353C1"/>
    <w:rsid w:val="0043542F"/>
    <w:rsid w:val="004355D7"/>
    <w:rsid w:val="004355EB"/>
    <w:rsid w:val="00435602"/>
    <w:rsid w:val="004356FA"/>
    <w:rsid w:val="00435CCF"/>
    <w:rsid w:val="00436A3B"/>
    <w:rsid w:val="00436CA7"/>
    <w:rsid w:val="00436CDA"/>
    <w:rsid w:val="00436FD1"/>
    <w:rsid w:val="00437027"/>
    <w:rsid w:val="004370C7"/>
    <w:rsid w:val="004371AB"/>
    <w:rsid w:val="00437C89"/>
    <w:rsid w:val="004402A7"/>
    <w:rsid w:val="0044035D"/>
    <w:rsid w:val="00440EA5"/>
    <w:rsid w:val="0044131C"/>
    <w:rsid w:val="0044142F"/>
    <w:rsid w:val="004423B8"/>
    <w:rsid w:val="0044257E"/>
    <w:rsid w:val="004425C2"/>
    <w:rsid w:val="00442824"/>
    <w:rsid w:val="00442942"/>
    <w:rsid w:val="00442DCF"/>
    <w:rsid w:val="00442FFB"/>
    <w:rsid w:val="004430FD"/>
    <w:rsid w:val="0044335B"/>
    <w:rsid w:val="004442A7"/>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7134"/>
    <w:rsid w:val="00447486"/>
    <w:rsid w:val="0044782A"/>
    <w:rsid w:val="00450778"/>
    <w:rsid w:val="00450D3B"/>
    <w:rsid w:val="004518D5"/>
    <w:rsid w:val="004519BF"/>
    <w:rsid w:val="00451A5C"/>
    <w:rsid w:val="00451B06"/>
    <w:rsid w:val="00451BEB"/>
    <w:rsid w:val="00451C54"/>
    <w:rsid w:val="004525E6"/>
    <w:rsid w:val="004527C0"/>
    <w:rsid w:val="00453871"/>
    <w:rsid w:val="00453DEF"/>
    <w:rsid w:val="00453E84"/>
    <w:rsid w:val="00453F94"/>
    <w:rsid w:val="004543E4"/>
    <w:rsid w:val="004548E5"/>
    <w:rsid w:val="00454CF7"/>
    <w:rsid w:val="00454F08"/>
    <w:rsid w:val="00455105"/>
    <w:rsid w:val="004552A7"/>
    <w:rsid w:val="00455440"/>
    <w:rsid w:val="00455838"/>
    <w:rsid w:val="00455C09"/>
    <w:rsid w:val="00456114"/>
    <w:rsid w:val="0045675A"/>
    <w:rsid w:val="00456971"/>
    <w:rsid w:val="00456B9B"/>
    <w:rsid w:val="00456C51"/>
    <w:rsid w:val="0045742D"/>
    <w:rsid w:val="00457983"/>
    <w:rsid w:val="00457C5E"/>
    <w:rsid w:val="00457CAA"/>
    <w:rsid w:val="00457FB9"/>
    <w:rsid w:val="0046026D"/>
    <w:rsid w:val="0046027A"/>
    <w:rsid w:val="004605CC"/>
    <w:rsid w:val="0046072D"/>
    <w:rsid w:val="00460894"/>
    <w:rsid w:val="00460921"/>
    <w:rsid w:val="00460958"/>
    <w:rsid w:val="00460B63"/>
    <w:rsid w:val="0046110A"/>
    <w:rsid w:val="004612C8"/>
    <w:rsid w:val="004614A1"/>
    <w:rsid w:val="004614BB"/>
    <w:rsid w:val="0046164D"/>
    <w:rsid w:val="004616E5"/>
    <w:rsid w:val="004616FF"/>
    <w:rsid w:val="004617A0"/>
    <w:rsid w:val="0046194F"/>
    <w:rsid w:val="00461C00"/>
    <w:rsid w:val="00461F05"/>
    <w:rsid w:val="004622A1"/>
    <w:rsid w:val="004622D0"/>
    <w:rsid w:val="00462420"/>
    <w:rsid w:val="0046267C"/>
    <w:rsid w:val="004629F2"/>
    <w:rsid w:val="00462A9C"/>
    <w:rsid w:val="00462B09"/>
    <w:rsid w:val="00462B29"/>
    <w:rsid w:val="00462FC4"/>
    <w:rsid w:val="00463448"/>
    <w:rsid w:val="0046348F"/>
    <w:rsid w:val="00463940"/>
    <w:rsid w:val="00463AF4"/>
    <w:rsid w:val="00464130"/>
    <w:rsid w:val="0046434B"/>
    <w:rsid w:val="004643D8"/>
    <w:rsid w:val="00464513"/>
    <w:rsid w:val="00464919"/>
    <w:rsid w:val="00464EE0"/>
    <w:rsid w:val="00465461"/>
    <w:rsid w:val="00465467"/>
    <w:rsid w:val="00465573"/>
    <w:rsid w:val="0046567F"/>
    <w:rsid w:val="004658C3"/>
    <w:rsid w:val="00465EB3"/>
    <w:rsid w:val="0046645E"/>
    <w:rsid w:val="0046698E"/>
    <w:rsid w:val="004671AF"/>
    <w:rsid w:val="00467838"/>
    <w:rsid w:val="0047010B"/>
    <w:rsid w:val="0047041E"/>
    <w:rsid w:val="00470750"/>
    <w:rsid w:val="00470893"/>
    <w:rsid w:val="00470E35"/>
    <w:rsid w:val="0047166D"/>
    <w:rsid w:val="00471856"/>
    <w:rsid w:val="004719A1"/>
    <w:rsid w:val="00471CEC"/>
    <w:rsid w:val="00471DB0"/>
    <w:rsid w:val="00471F3B"/>
    <w:rsid w:val="00471FAB"/>
    <w:rsid w:val="00472ACB"/>
    <w:rsid w:val="00473434"/>
    <w:rsid w:val="004734A1"/>
    <w:rsid w:val="00473F5F"/>
    <w:rsid w:val="0047410D"/>
    <w:rsid w:val="00474591"/>
    <w:rsid w:val="00474FB4"/>
    <w:rsid w:val="00475131"/>
    <w:rsid w:val="00475139"/>
    <w:rsid w:val="00475260"/>
    <w:rsid w:val="004755D5"/>
    <w:rsid w:val="0047574D"/>
    <w:rsid w:val="004758FA"/>
    <w:rsid w:val="00475A1B"/>
    <w:rsid w:val="00475D3E"/>
    <w:rsid w:val="00475E50"/>
    <w:rsid w:val="00475F90"/>
    <w:rsid w:val="004765CE"/>
    <w:rsid w:val="00476734"/>
    <w:rsid w:val="00476747"/>
    <w:rsid w:val="00476D8B"/>
    <w:rsid w:val="00476EAE"/>
    <w:rsid w:val="004770A2"/>
    <w:rsid w:val="004774C5"/>
    <w:rsid w:val="004775ED"/>
    <w:rsid w:val="004777C7"/>
    <w:rsid w:val="00477B0B"/>
    <w:rsid w:val="004803A9"/>
    <w:rsid w:val="004807D5"/>
    <w:rsid w:val="00480A90"/>
    <w:rsid w:val="00480B03"/>
    <w:rsid w:val="00480B53"/>
    <w:rsid w:val="00480D77"/>
    <w:rsid w:val="00480E5E"/>
    <w:rsid w:val="004810EC"/>
    <w:rsid w:val="004814F6"/>
    <w:rsid w:val="00481607"/>
    <w:rsid w:val="004821B4"/>
    <w:rsid w:val="00482389"/>
    <w:rsid w:val="004824F5"/>
    <w:rsid w:val="00482943"/>
    <w:rsid w:val="00482ADC"/>
    <w:rsid w:val="00482B0E"/>
    <w:rsid w:val="00482B1F"/>
    <w:rsid w:val="00482BAD"/>
    <w:rsid w:val="0048363B"/>
    <w:rsid w:val="00483D11"/>
    <w:rsid w:val="00483D20"/>
    <w:rsid w:val="00483FA7"/>
    <w:rsid w:val="0048406D"/>
    <w:rsid w:val="0048410E"/>
    <w:rsid w:val="00484454"/>
    <w:rsid w:val="004847D3"/>
    <w:rsid w:val="00484C46"/>
    <w:rsid w:val="00485969"/>
    <w:rsid w:val="0048598C"/>
    <w:rsid w:val="00485C9E"/>
    <w:rsid w:val="00485E8A"/>
    <w:rsid w:val="00485FEB"/>
    <w:rsid w:val="0048620B"/>
    <w:rsid w:val="004862DE"/>
    <w:rsid w:val="0048647C"/>
    <w:rsid w:val="0048658B"/>
    <w:rsid w:val="00486CF2"/>
    <w:rsid w:val="00486EC5"/>
    <w:rsid w:val="00487442"/>
    <w:rsid w:val="00487BB8"/>
    <w:rsid w:val="00487F28"/>
    <w:rsid w:val="0049005F"/>
    <w:rsid w:val="00490649"/>
    <w:rsid w:val="0049093B"/>
    <w:rsid w:val="00490E94"/>
    <w:rsid w:val="00490EE3"/>
    <w:rsid w:val="004912BA"/>
    <w:rsid w:val="0049143D"/>
    <w:rsid w:val="004916E8"/>
    <w:rsid w:val="004918A0"/>
    <w:rsid w:val="00491E18"/>
    <w:rsid w:val="0049230F"/>
    <w:rsid w:val="004924E5"/>
    <w:rsid w:val="00492619"/>
    <w:rsid w:val="0049277B"/>
    <w:rsid w:val="00493308"/>
    <w:rsid w:val="0049349F"/>
    <w:rsid w:val="004935A4"/>
    <w:rsid w:val="00493916"/>
    <w:rsid w:val="00493D08"/>
    <w:rsid w:val="00493E41"/>
    <w:rsid w:val="00493F30"/>
    <w:rsid w:val="00494584"/>
    <w:rsid w:val="00494C34"/>
    <w:rsid w:val="00494E75"/>
    <w:rsid w:val="00495071"/>
    <w:rsid w:val="00495227"/>
    <w:rsid w:val="00495715"/>
    <w:rsid w:val="004961DB"/>
    <w:rsid w:val="0049653E"/>
    <w:rsid w:val="00496BEF"/>
    <w:rsid w:val="004970A1"/>
    <w:rsid w:val="0049792C"/>
    <w:rsid w:val="00497BD3"/>
    <w:rsid w:val="00497F24"/>
    <w:rsid w:val="00497F2F"/>
    <w:rsid w:val="004A01E1"/>
    <w:rsid w:val="004A09A7"/>
    <w:rsid w:val="004A0E00"/>
    <w:rsid w:val="004A15F7"/>
    <w:rsid w:val="004A1600"/>
    <w:rsid w:val="004A1956"/>
    <w:rsid w:val="004A1B20"/>
    <w:rsid w:val="004A201F"/>
    <w:rsid w:val="004A2130"/>
    <w:rsid w:val="004A23B8"/>
    <w:rsid w:val="004A23C0"/>
    <w:rsid w:val="004A28D4"/>
    <w:rsid w:val="004A2908"/>
    <w:rsid w:val="004A2B3D"/>
    <w:rsid w:val="004A2BE1"/>
    <w:rsid w:val="004A2E44"/>
    <w:rsid w:val="004A30F7"/>
    <w:rsid w:val="004A31F1"/>
    <w:rsid w:val="004A366E"/>
    <w:rsid w:val="004A36C0"/>
    <w:rsid w:val="004A36FB"/>
    <w:rsid w:val="004A3A2A"/>
    <w:rsid w:val="004A3AA3"/>
    <w:rsid w:val="004A3AB1"/>
    <w:rsid w:val="004A4247"/>
    <w:rsid w:val="004A4635"/>
    <w:rsid w:val="004A46EF"/>
    <w:rsid w:val="004A4900"/>
    <w:rsid w:val="004A4BE8"/>
    <w:rsid w:val="004A4D38"/>
    <w:rsid w:val="004A4E7E"/>
    <w:rsid w:val="004A4E95"/>
    <w:rsid w:val="004A5270"/>
    <w:rsid w:val="004A5667"/>
    <w:rsid w:val="004A57FC"/>
    <w:rsid w:val="004A5F92"/>
    <w:rsid w:val="004A66D4"/>
    <w:rsid w:val="004A705C"/>
    <w:rsid w:val="004A717D"/>
    <w:rsid w:val="004A7276"/>
    <w:rsid w:val="004A78BC"/>
    <w:rsid w:val="004A7EE7"/>
    <w:rsid w:val="004A7FB0"/>
    <w:rsid w:val="004B067B"/>
    <w:rsid w:val="004B06EF"/>
    <w:rsid w:val="004B0706"/>
    <w:rsid w:val="004B0787"/>
    <w:rsid w:val="004B0A36"/>
    <w:rsid w:val="004B1313"/>
    <w:rsid w:val="004B169E"/>
    <w:rsid w:val="004B1B53"/>
    <w:rsid w:val="004B1C42"/>
    <w:rsid w:val="004B2700"/>
    <w:rsid w:val="004B2AA0"/>
    <w:rsid w:val="004B2B31"/>
    <w:rsid w:val="004B2C33"/>
    <w:rsid w:val="004B2CDB"/>
    <w:rsid w:val="004B385B"/>
    <w:rsid w:val="004B3C3F"/>
    <w:rsid w:val="004B41FF"/>
    <w:rsid w:val="004B45A2"/>
    <w:rsid w:val="004B4A0F"/>
    <w:rsid w:val="004B4AA2"/>
    <w:rsid w:val="004B4C54"/>
    <w:rsid w:val="004B4C67"/>
    <w:rsid w:val="004B4DC9"/>
    <w:rsid w:val="004B50E0"/>
    <w:rsid w:val="004B515E"/>
    <w:rsid w:val="004B55EC"/>
    <w:rsid w:val="004B5C73"/>
    <w:rsid w:val="004B5E6F"/>
    <w:rsid w:val="004B5FFC"/>
    <w:rsid w:val="004B60D0"/>
    <w:rsid w:val="004B6301"/>
    <w:rsid w:val="004B6707"/>
    <w:rsid w:val="004B6944"/>
    <w:rsid w:val="004B6E56"/>
    <w:rsid w:val="004B6FFB"/>
    <w:rsid w:val="004B70B6"/>
    <w:rsid w:val="004B7181"/>
    <w:rsid w:val="004B795F"/>
    <w:rsid w:val="004B7BA5"/>
    <w:rsid w:val="004B7FC2"/>
    <w:rsid w:val="004C001B"/>
    <w:rsid w:val="004C0346"/>
    <w:rsid w:val="004C03CC"/>
    <w:rsid w:val="004C0A25"/>
    <w:rsid w:val="004C0AE9"/>
    <w:rsid w:val="004C0B5B"/>
    <w:rsid w:val="004C0EE4"/>
    <w:rsid w:val="004C0F99"/>
    <w:rsid w:val="004C130D"/>
    <w:rsid w:val="004C132F"/>
    <w:rsid w:val="004C1624"/>
    <w:rsid w:val="004C171F"/>
    <w:rsid w:val="004C19E0"/>
    <w:rsid w:val="004C2371"/>
    <w:rsid w:val="004C2C4E"/>
    <w:rsid w:val="004C2E6B"/>
    <w:rsid w:val="004C2F01"/>
    <w:rsid w:val="004C2F96"/>
    <w:rsid w:val="004C3472"/>
    <w:rsid w:val="004C34E8"/>
    <w:rsid w:val="004C38EC"/>
    <w:rsid w:val="004C3A6A"/>
    <w:rsid w:val="004C3C51"/>
    <w:rsid w:val="004C3F3A"/>
    <w:rsid w:val="004C3FEE"/>
    <w:rsid w:val="004C40D3"/>
    <w:rsid w:val="004C4384"/>
    <w:rsid w:val="004C47FE"/>
    <w:rsid w:val="004C4957"/>
    <w:rsid w:val="004C4BCE"/>
    <w:rsid w:val="004C4BF3"/>
    <w:rsid w:val="004C4F33"/>
    <w:rsid w:val="004C5203"/>
    <w:rsid w:val="004C521E"/>
    <w:rsid w:val="004C53F2"/>
    <w:rsid w:val="004C5C61"/>
    <w:rsid w:val="004C5EF0"/>
    <w:rsid w:val="004C63D6"/>
    <w:rsid w:val="004C660B"/>
    <w:rsid w:val="004C6627"/>
    <w:rsid w:val="004C6782"/>
    <w:rsid w:val="004C6915"/>
    <w:rsid w:val="004C6D25"/>
    <w:rsid w:val="004C6EED"/>
    <w:rsid w:val="004C730E"/>
    <w:rsid w:val="004C7739"/>
    <w:rsid w:val="004C7A83"/>
    <w:rsid w:val="004C7BDF"/>
    <w:rsid w:val="004C7EFE"/>
    <w:rsid w:val="004D0200"/>
    <w:rsid w:val="004D0E42"/>
    <w:rsid w:val="004D171F"/>
    <w:rsid w:val="004D1A33"/>
    <w:rsid w:val="004D1A71"/>
    <w:rsid w:val="004D1D64"/>
    <w:rsid w:val="004D1DED"/>
    <w:rsid w:val="004D2474"/>
    <w:rsid w:val="004D24F2"/>
    <w:rsid w:val="004D27C4"/>
    <w:rsid w:val="004D2B5A"/>
    <w:rsid w:val="004D2E1A"/>
    <w:rsid w:val="004D2E57"/>
    <w:rsid w:val="004D31C8"/>
    <w:rsid w:val="004D320E"/>
    <w:rsid w:val="004D3251"/>
    <w:rsid w:val="004D3E3B"/>
    <w:rsid w:val="004D409C"/>
    <w:rsid w:val="004D45F9"/>
    <w:rsid w:val="004D4968"/>
    <w:rsid w:val="004D4977"/>
    <w:rsid w:val="004D49E4"/>
    <w:rsid w:val="004D4A13"/>
    <w:rsid w:val="004D4A8A"/>
    <w:rsid w:val="004D4BB0"/>
    <w:rsid w:val="004D4BEA"/>
    <w:rsid w:val="004D4C05"/>
    <w:rsid w:val="004D50CC"/>
    <w:rsid w:val="004D56CA"/>
    <w:rsid w:val="004D58D1"/>
    <w:rsid w:val="004D5C23"/>
    <w:rsid w:val="004D5F02"/>
    <w:rsid w:val="004D68C0"/>
    <w:rsid w:val="004D710C"/>
    <w:rsid w:val="004D7448"/>
    <w:rsid w:val="004E0033"/>
    <w:rsid w:val="004E03BE"/>
    <w:rsid w:val="004E0619"/>
    <w:rsid w:val="004E0BC8"/>
    <w:rsid w:val="004E0CD0"/>
    <w:rsid w:val="004E0CEA"/>
    <w:rsid w:val="004E0F2F"/>
    <w:rsid w:val="004E1260"/>
    <w:rsid w:val="004E17FE"/>
    <w:rsid w:val="004E1A6D"/>
    <w:rsid w:val="004E1CBB"/>
    <w:rsid w:val="004E1D07"/>
    <w:rsid w:val="004E1FC0"/>
    <w:rsid w:val="004E209D"/>
    <w:rsid w:val="004E2155"/>
    <w:rsid w:val="004E21D0"/>
    <w:rsid w:val="004E21D3"/>
    <w:rsid w:val="004E2AFF"/>
    <w:rsid w:val="004E2C41"/>
    <w:rsid w:val="004E2E33"/>
    <w:rsid w:val="004E2F51"/>
    <w:rsid w:val="004E2F60"/>
    <w:rsid w:val="004E3579"/>
    <w:rsid w:val="004E3892"/>
    <w:rsid w:val="004E3FD8"/>
    <w:rsid w:val="004E471C"/>
    <w:rsid w:val="004E4754"/>
    <w:rsid w:val="004E48A1"/>
    <w:rsid w:val="004E5181"/>
    <w:rsid w:val="004E53AE"/>
    <w:rsid w:val="004E5449"/>
    <w:rsid w:val="004E5C61"/>
    <w:rsid w:val="004E6158"/>
    <w:rsid w:val="004E6184"/>
    <w:rsid w:val="004E6267"/>
    <w:rsid w:val="004E62BC"/>
    <w:rsid w:val="004E63C9"/>
    <w:rsid w:val="004E675B"/>
    <w:rsid w:val="004E6CEA"/>
    <w:rsid w:val="004E6E83"/>
    <w:rsid w:val="004E7537"/>
    <w:rsid w:val="004E7691"/>
    <w:rsid w:val="004E76A5"/>
    <w:rsid w:val="004E7B7F"/>
    <w:rsid w:val="004E7E45"/>
    <w:rsid w:val="004F0025"/>
    <w:rsid w:val="004F01B4"/>
    <w:rsid w:val="004F020A"/>
    <w:rsid w:val="004F080C"/>
    <w:rsid w:val="004F0C82"/>
    <w:rsid w:val="004F114A"/>
    <w:rsid w:val="004F133C"/>
    <w:rsid w:val="004F13D2"/>
    <w:rsid w:val="004F16BC"/>
    <w:rsid w:val="004F1910"/>
    <w:rsid w:val="004F1A00"/>
    <w:rsid w:val="004F1D32"/>
    <w:rsid w:val="004F2168"/>
    <w:rsid w:val="004F22C7"/>
    <w:rsid w:val="004F257F"/>
    <w:rsid w:val="004F2826"/>
    <w:rsid w:val="004F2AA6"/>
    <w:rsid w:val="004F2B9C"/>
    <w:rsid w:val="004F2C24"/>
    <w:rsid w:val="004F2CCE"/>
    <w:rsid w:val="004F2D47"/>
    <w:rsid w:val="004F33A9"/>
    <w:rsid w:val="004F359A"/>
    <w:rsid w:val="004F3DD1"/>
    <w:rsid w:val="004F40F1"/>
    <w:rsid w:val="004F4477"/>
    <w:rsid w:val="004F456F"/>
    <w:rsid w:val="004F4760"/>
    <w:rsid w:val="004F497D"/>
    <w:rsid w:val="004F4E53"/>
    <w:rsid w:val="004F4F06"/>
    <w:rsid w:val="004F4F1E"/>
    <w:rsid w:val="004F58AB"/>
    <w:rsid w:val="004F627A"/>
    <w:rsid w:val="004F66FA"/>
    <w:rsid w:val="004F67A9"/>
    <w:rsid w:val="004F6AFE"/>
    <w:rsid w:val="004F6C72"/>
    <w:rsid w:val="004F6F20"/>
    <w:rsid w:val="004F72EA"/>
    <w:rsid w:val="004F7373"/>
    <w:rsid w:val="004F73A5"/>
    <w:rsid w:val="004F74B2"/>
    <w:rsid w:val="004F75B4"/>
    <w:rsid w:val="004F76A6"/>
    <w:rsid w:val="004F7799"/>
    <w:rsid w:val="004F782F"/>
    <w:rsid w:val="004F78C3"/>
    <w:rsid w:val="004F7B47"/>
    <w:rsid w:val="004F7C51"/>
    <w:rsid w:val="004F7CE6"/>
    <w:rsid w:val="004F7F1A"/>
    <w:rsid w:val="0050031C"/>
    <w:rsid w:val="005004F7"/>
    <w:rsid w:val="00500798"/>
    <w:rsid w:val="005007E7"/>
    <w:rsid w:val="00500A59"/>
    <w:rsid w:val="00501131"/>
    <w:rsid w:val="005012BB"/>
    <w:rsid w:val="0050132F"/>
    <w:rsid w:val="0050155B"/>
    <w:rsid w:val="00501577"/>
    <w:rsid w:val="00501723"/>
    <w:rsid w:val="00501A8C"/>
    <w:rsid w:val="00501F0D"/>
    <w:rsid w:val="00502104"/>
    <w:rsid w:val="00502425"/>
    <w:rsid w:val="005029A2"/>
    <w:rsid w:val="005029FC"/>
    <w:rsid w:val="00502D19"/>
    <w:rsid w:val="00502FCA"/>
    <w:rsid w:val="005035E7"/>
    <w:rsid w:val="005038A7"/>
    <w:rsid w:val="00503C88"/>
    <w:rsid w:val="00503FAD"/>
    <w:rsid w:val="00504639"/>
    <w:rsid w:val="00504867"/>
    <w:rsid w:val="00504C3F"/>
    <w:rsid w:val="005050F8"/>
    <w:rsid w:val="00505A2A"/>
    <w:rsid w:val="00505ABD"/>
    <w:rsid w:val="00505E39"/>
    <w:rsid w:val="0050614B"/>
    <w:rsid w:val="0050635E"/>
    <w:rsid w:val="00506571"/>
    <w:rsid w:val="005065FA"/>
    <w:rsid w:val="00506A8D"/>
    <w:rsid w:val="00506C2E"/>
    <w:rsid w:val="00506E46"/>
    <w:rsid w:val="005074C9"/>
    <w:rsid w:val="00507718"/>
    <w:rsid w:val="00507754"/>
    <w:rsid w:val="00507CAF"/>
    <w:rsid w:val="00510374"/>
    <w:rsid w:val="00510444"/>
    <w:rsid w:val="0051085D"/>
    <w:rsid w:val="00510B25"/>
    <w:rsid w:val="0051179B"/>
    <w:rsid w:val="0051192F"/>
    <w:rsid w:val="00511E67"/>
    <w:rsid w:val="00511FB2"/>
    <w:rsid w:val="005124ED"/>
    <w:rsid w:val="00512747"/>
    <w:rsid w:val="00512B8F"/>
    <w:rsid w:val="00512E1C"/>
    <w:rsid w:val="005136B4"/>
    <w:rsid w:val="00513F8F"/>
    <w:rsid w:val="00514455"/>
    <w:rsid w:val="005147E7"/>
    <w:rsid w:val="00514882"/>
    <w:rsid w:val="005149A2"/>
    <w:rsid w:val="00514A5B"/>
    <w:rsid w:val="00514CEE"/>
    <w:rsid w:val="005150A0"/>
    <w:rsid w:val="005150E4"/>
    <w:rsid w:val="00515907"/>
    <w:rsid w:val="00515E2B"/>
    <w:rsid w:val="00516B96"/>
    <w:rsid w:val="00516DD3"/>
    <w:rsid w:val="005173A4"/>
    <w:rsid w:val="0051770E"/>
    <w:rsid w:val="00517841"/>
    <w:rsid w:val="005179FF"/>
    <w:rsid w:val="00517B28"/>
    <w:rsid w:val="00517F92"/>
    <w:rsid w:val="0052001B"/>
    <w:rsid w:val="005205C8"/>
    <w:rsid w:val="00521D65"/>
    <w:rsid w:val="00521F19"/>
    <w:rsid w:val="005221A4"/>
    <w:rsid w:val="00522F19"/>
    <w:rsid w:val="00523366"/>
    <w:rsid w:val="00523E18"/>
    <w:rsid w:val="00523F32"/>
    <w:rsid w:val="0052422C"/>
    <w:rsid w:val="005243F4"/>
    <w:rsid w:val="005244D5"/>
    <w:rsid w:val="0052463E"/>
    <w:rsid w:val="00524729"/>
    <w:rsid w:val="005248C4"/>
    <w:rsid w:val="00524AD1"/>
    <w:rsid w:val="00524C54"/>
    <w:rsid w:val="00524DEC"/>
    <w:rsid w:val="00524E6A"/>
    <w:rsid w:val="005251DA"/>
    <w:rsid w:val="00525407"/>
    <w:rsid w:val="00525F16"/>
    <w:rsid w:val="00525F4D"/>
    <w:rsid w:val="00525F71"/>
    <w:rsid w:val="00526270"/>
    <w:rsid w:val="005262A1"/>
    <w:rsid w:val="005269C2"/>
    <w:rsid w:val="00526C7A"/>
    <w:rsid w:val="00526C8A"/>
    <w:rsid w:val="00527337"/>
    <w:rsid w:val="00527489"/>
    <w:rsid w:val="0053012B"/>
    <w:rsid w:val="00530406"/>
    <w:rsid w:val="0053058D"/>
    <w:rsid w:val="00530AFD"/>
    <w:rsid w:val="00530C80"/>
    <w:rsid w:val="00530F11"/>
    <w:rsid w:val="0053173A"/>
    <w:rsid w:val="00531824"/>
    <w:rsid w:val="00531AF4"/>
    <w:rsid w:val="00531F71"/>
    <w:rsid w:val="00532462"/>
    <w:rsid w:val="00532486"/>
    <w:rsid w:val="00532B16"/>
    <w:rsid w:val="00532C9D"/>
    <w:rsid w:val="00532DBB"/>
    <w:rsid w:val="00533215"/>
    <w:rsid w:val="005333E0"/>
    <w:rsid w:val="005334E4"/>
    <w:rsid w:val="005338BD"/>
    <w:rsid w:val="0053394F"/>
    <w:rsid w:val="0053432F"/>
    <w:rsid w:val="005347FB"/>
    <w:rsid w:val="005349C5"/>
    <w:rsid w:val="005349EB"/>
    <w:rsid w:val="00534AA6"/>
    <w:rsid w:val="00534C83"/>
    <w:rsid w:val="00534DB1"/>
    <w:rsid w:val="00535A27"/>
    <w:rsid w:val="0053637E"/>
    <w:rsid w:val="005365F6"/>
    <w:rsid w:val="00536625"/>
    <w:rsid w:val="00536964"/>
    <w:rsid w:val="00536AEE"/>
    <w:rsid w:val="00536D3C"/>
    <w:rsid w:val="00536FCC"/>
    <w:rsid w:val="0053713E"/>
    <w:rsid w:val="00537BE9"/>
    <w:rsid w:val="00537C06"/>
    <w:rsid w:val="00537E22"/>
    <w:rsid w:val="00540147"/>
    <w:rsid w:val="00540EB6"/>
    <w:rsid w:val="00540FF7"/>
    <w:rsid w:val="0054101A"/>
    <w:rsid w:val="005417A0"/>
    <w:rsid w:val="00541B6E"/>
    <w:rsid w:val="00541E2B"/>
    <w:rsid w:val="005420E7"/>
    <w:rsid w:val="0054339E"/>
    <w:rsid w:val="005436D7"/>
    <w:rsid w:val="00543703"/>
    <w:rsid w:val="005437F5"/>
    <w:rsid w:val="0054386F"/>
    <w:rsid w:val="00543A66"/>
    <w:rsid w:val="00543A83"/>
    <w:rsid w:val="00544220"/>
    <w:rsid w:val="005444D2"/>
    <w:rsid w:val="0054450E"/>
    <w:rsid w:val="005448FC"/>
    <w:rsid w:val="00544C33"/>
    <w:rsid w:val="0054556F"/>
    <w:rsid w:val="005457A9"/>
    <w:rsid w:val="005458F0"/>
    <w:rsid w:val="00545A40"/>
    <w:rsid w:val="00545C3D"/>
    <w:rsid w:val="00545E6A"/>
    <w:rsid w:val="00545FD7"/>
    <w:rsid w:val="00546310"/>
    <w:rsid w:val="00546738"/>
    <w:rsid w:val="005467D6"/>
    <w:rsid w:val="00546942"/>
    <w:rsid w:val="00547123"/>
    <w:rsid w:val="00547591"/>
    <w:rsid w:val="0055034A"/>
    <w:rsid w:val="005504D9"/>
    <w:rsid w:val="00550B85"/>
    <w:rsid w:val="00550C80"/>
    <w:rsid w:val="00550D6F"/>
    <w:rsid w:val="00550E94"/>
    <w:rsid w:val="005511B1"/>
    <w:rsid w:val="00551264"/>
    <w:rsid w:val="00551E1E"/>
    <w:rsid w:val="00551E52"/>
    <w:rsid w:val="00552038"/>
    <w:rsid w:val="0055233E"/>
    <w:rsid w:val="00552569"/>
    <w:rsid w:val="005526F2"/>
    <w:rsid w:val="00552FF4"/>
    <w:rsid w:val="00553A65"/>
    <w:rsid w:val="00553F00"/>
    <w:rsid w:val="0055410A"/>
    <w:rsid w:val="005547B9"/>
    <w:rsid w:val="005547CB"/>
    <w:rsid w:val="00554906"/>
    <w:rsid w:val="00554DB6"/>
    <w:rsid w:val="00554DF7"/>
    <w:rsid w:val="00555675"/>
    <w:rsid w:val="0055569E"/>
    <w:rsid w:val="00555713"/>
    <w:rsid w:val="00555772"/>
    <w:rsid w:val="00555D6F"/>
    <w:rsid w:val="00555DC4"/>
    <w:rsid w:val="005561D2"/>
    <w:rsid w:val="005561EA"/>
    <w:rsid w:val="00556680"/>
    <w:rsid w:val="005567AA"/>
    <w:rsid w:val="005567BF"/>
    <w:rsid w:val="005569D2"/>
    <w:rsid w:val="005570E7"/>
    <w:rsid w:val="0055718D"/>
    <w:rsid w:val="00557464"/>
    <w:rsid w:val="005575DE"/>
    <w:rsid w:val="0055771C"/>
    <w:rsid w:val="00557CAB"/>
    <w:rsid w:val="00557EB1"/>
    <w:rsid w:val="005603B1"/>
    <w:rsid w:val="0056043E"/>
    <w:rsid w:val="00560AC9"/>
    <w:rsid w:val="00560D1F"/>
    <w:rsid w:val="00560DDA"/>
    <w:rsid w:val="00561250"/>
    <w:rsid w:val="0056134D"/>
    <w:rsid w:val="0056166E"/>
    <w:rsid w:val="005617E8"/>
    <w:rsid w:val="00561A95"/>
    <w:rsid w:val="00561B22"/>
    <w:rsid w:val="00561BF6"/>
    <w:rsid w:val="00561E4A"/>
    <w:rsid w:val="0056202D"/>
    <w:rsid w:val="0056249A"/>
    <w:rsid w:val="00562908"/>
    <w:rsid w:val="00562CDC"/>
    <w:rsid w:val="00563671"/>
    <w:rsid w:val="00563855"/>
    <w:rsid w:val="00563FD2"/>
    <w:rsid w:val="0056434D"/>
    <w:rsid w:val="005644C8"/>
    <w:rsid w:val="0056477B"/>
    <w:rsid w:val="00564E2D"/>
    <w:rsid w:val="00564F02"/>
    <w:rsid w:val="00565679"/>
    <w:rsid w:val="00565F48"/>
    <w:rsid w:val="00566AC7"/>
    <w:rsid w:val="0056719E"/>
    <w:rsid w:val="005701C5"/>
    <w:rsid w:val="005703E3"/>
    <w:rsid w:val="0057054C"/>
    <w:rsid w:val="005706C1"/>
    <w:rsid w:val="005707D7"/>
    <w:rsid w:val="00570825"/>
    <w:rsid w:val="00570886"/>
    <w:rsid w:val="005708C3"/>
    <w:rsid w:val="005708C6"/>
    <w:rsid w:val="0057096A"/>
    <w:rsid w:val="00570C83"/>
    <w:rsid w:val="00570FC7"/>
    <w:rsid w:val="005710A1"/>
    <w:rsid w:val="00571358"/>
    <w:rsid w:val="00571382"/>
    <w:rsid w:val="00571DB3"/>
    <w:rsid w:val="00571F11"/>
    <w:rsid w:val="00572583"/>
    <w:rsid w:val="00572643"/>
    <w:rsid w:val="00572E58"/>
    <w:rsid w:val="00572F26"/>
    <w:rsid w:val="005730FF"/>
    <w:rsid w:val="0057380A"/>
    <w:rsid w:val="005738D0"/>
    <w:rsid w:val="00573948"/>
    <w:rsid w:val="00573990"/>
    <w:rsid w:val="00573BB0"/>
    <w:rsid w:val="00573D2B"/>
    <w:rsid w:val="00573D7F"/>
    <w:rsid w:val="00573E2B"/>
    <w:rsid w:val="00573F24"/>
    <w:rsid w:val="00574167"/>
    <w:rsid w:val="00574767"/>
    <w:rsid w:val="00574886"/>
    <w:rsid w:val="00574B86"/>
    <w:rsid w:val="005753DB"/>
    <w:rsid w:val="005755A4"/>
    <w:rsid w:val="005757AC"/>
    <w:rsid w:val="005758BA"/>
    <w:rsid w:val="00575E27"/>
    <w:rsid w:val="00575EC1"/>
    <w:rsid w:val="00576A37"/>
    <w:rsid w:val="00576FC7"/>
    <w:rsid w:val="00577368"/>
    <w:rsid w:val="005777AC"/>
    <w:rsid w:val="00577AA7"/>
    <w:rsid w:val="00577BB2"/>
    <w:rsid w:val="00577D01"/>
    <w:rsid w:val="00577EB4"/>
    <w:rsid w:val="00577ECB"/>
    <w:rsid w:val="00577F3D"/>
    <w:rsid w:val="005809EB"/>
    <w:rsid w:val="00580E45"/>
    <w:rsid w:val="00581013"/>
    <w:rsid w:val="005815D2"/>
    <w:rsid w:val="005818D4"/>
    <w:rsid w:val="005819D7"/>
    <w:rsid w:val="00581F00"/>
    <w:rsid w:val="00581F40"/>
    <w:rsid w:val="0058282C"/>
    <w:rsid w:val="005829CC"/>
    <w:rsid w:val="00582BCD"/>
    <w:rsid w:val="00582E3D"/>
    <w:rsid w:val="00582F33"/>
    <w:rsid w:val="00583147"/>
    <w:rsid w:val="005834CE"/>
    <w:rsid w:val="005836D0"/>
    <w:rsid w:val="00583C6C"/>
    <w:rsid w:val="00583E78"/>
    <w:rsid w:val="00583F5E"/>
    <w:rsid w:val="00584496"/>
    <w:rsid w:val="00584D31"/>
    <w:rsid w:val="00584DB8"/>
    <w:rsid w:val="005854EF"/>
    <w:rsid w:val="00585821"/>
    <w:rsid w:val="00585932"/>
    <w:rsid w:val="00585C3A"/>
    <w:rsid w:val="0058628A"/>
    <w:rsid w:val="005863AF"/>
    <w:rsid w:val="00586897"/>
    <w:rsid w:val="00587117"/>
    <w:rsid w:val="00587203"/>
    <w:rsid w:val="00587381"/>
    <w:rsid w:val="0058759B"/>
    <w:rsid w:val="0058764D"/>
    <w:rsid w:val="005876F1"/>
    <w:rsid w:val="00587B43"/>
    <w:rsid w:val="00590203"/>
    <w:rsid w:val="00590749"/>
    <w:rsid w:val="00590BF6"/>
    <w:rsid w:val="00591048"/>
    <w:rsid w:val="00591777"/>
    <w:rsid w:val="00591B9B"/>
    <w:rsid w:val="00591B9C"/>
    <w:rsid w:val="00591C49"/>
    <w:rsid w:val="00592160"/>
    <w:rsid w:val="005923C9"/>
    <w:rsid w:val="005927CA"/>
    <w:rsid w:val="0059284F"/>
    <w:rsid w:val="00593E31"/>
    <w:rsid w:val="00594131"/>
    <w:rsid w:val="005942B6"/>
    <w:rsid w:val="005943C6"/>
    <w:rsid w:val="0059485A"/>
    <w:rsid w:val="005954F2"/>
    <w:rsid w:val="00595777"/>
    <w:rsid w:val="00595E99"/>
    <w:rsid w:val="00596115"/>
    <w:rsid w:val="00596308"/>
    <w:rsid w:val="005965BE"/>
    <w:rsid w:val="005968C4"/>
    <w:rsid w:val="005968F0"/>
    <w:rsid w:val="00596A56"/>
    <w:rsid w:val="00596B49"/>
    <w:rsid w:val="00596DA6"/>
    <w:rsid w:val="005970DB"/>
    <w:rsid w:val="0059715B"/>
    <w:rsid w:val="005973C7"/>
    <w:rsid w:val="00597605"/>
    <w:rsid w:val="00597788"/>
    <w:rsid w:val="00597A36"/>
    <w:rsid w:val="00597C45"/>
    <w:rsid w:val="00597E86"/>
    <w:rsid w:val="005A05C6"/>
    <w:rsid w:val="005A05DF"/>
    <w:rsid w:val="005A0652"/>
    <w:rsid w:val="005A0753"/>
    <w:rsid w:val="005A0CB6"/>
    <w:rsid w:val="005A0FAA"/>
    <w:rsid w:val="005A1D03"/>
    <w:rsid w:val="005A2229"/>
    <w:rsid w:val="005A2A35"/>
    <w:rsid w:val="005A320D"/>
    <w:rsid w:val="005A36E3"/>
    <w:rsid w:val="005A3A31"/>
    <w:rsid w:val="005A3B1E"/>
    <w:rsid w:val="005A3ECD"/>
    <w:rsid w:val="005A40D5"/>
    <w:rsid w:val="005A44FD"/>
    <w:rsid w:val="005A4674"/>
    <w:rsid w:val="005A4999"/>
    <w:rsid w:val="005A4E38"/>
    <w:rsid w:val="005A4E39"/>
    <w:rsid w:val="005A50CE"/>
    <w:rsid w:val="005A53A2"/>
    <w:rsid w:val="005A5649"/>
    <w:rsid w:val="005A588D"/>
    <w:rsid w:val="005A59CF"/>
    <w:rsid w:val="005A6441"/>
    <w:rsid w:val="005A6A3A"/>
    <w:rsid w:val="005A6B41"/>
    <w:rsid w:val="005A6FA1"/>
    <w:rsid w:val="005A7F72"/>
    <w:rsid w:val="005B00FD"/>
    <w:rsid w:val="005B0814"/>
    <w:rsid w:val="005B0AD4"/>
    <w:rsid w:val="005B107A"/>
    <w:rsid w:val="005B1884"/>
    <w:rsid w:val="005B1B01"/>
    <w:rsid w:val="005B1C8E"/>
    <w:rsid w:val="005B1EB5"/>
    <w:rsid w:val="005B2D4D"/>
    <w:rsid w:val="005B2EB8"/>
    <w:rsid w:val="005B34BD"/>
    <w:rsid w:val="005B355C"/>
    <w:rsid w:val="005B3C58"/>
    <w:rsid w:val="005B3C7C"/>
    <w:rsid w:val="005B4911"/>
    <w:rsid w:val="005B4C5C"/>
    <w:rsid w:val="005B4E3D"/>
    <w:rsid w:val="005B4E83"/>
    <w:rsid w:val="005B541A"/>
    <w:rsid w:val="005B5425"/>
    <w:rsid w:val="005B54FE"/>
    <w:rsid w:val="005B559D"/>
    <w:rsid w:val="005B59C9"/>
    <w:rsid w:val="005B5A55"/>
    <w:rsid w:val="005B5C26"/>
    <w:rsid w:val="005B6477"/>
    <w:rsid w:val="005B66A9"/>
    <w:rsid w:val="005B66F3"/>
    <w:rsid w:val="005B6FAE"/>
    <w:rsid w:val="005B703E"/>
    <w:rsid w:val="005B70E8"/>
    <w:rsid w:val="005B7389"/>
    <w:rsid w:val="005B7824"/>
    <w:rsid w:val="005B7BDB"/>
    <w:rsid w:val="005B7E2B"/>
    <w:rsid w:val="005C023B"/>
    <w:rsid w:val="005C0625"/>
    <w:rsid w:val="005C081B"/>
    <w:rsid w:val="005C0904"/>
    <w:rsid w:val="005C09BF"/>
    <w:rsid w:val="005C0D61"/>
    <w:rsid w:val="005C0DDE"/>
    <w:rsid w:val="005C11DA"/>
    <w:rsid w:val="005C1225"/>
    <w:rsid w:val="005C1314"/>
    <w:rsid w:val="005C132F"/>
    <w:rsid w:val="005C165E"/>
    <w:rsid w:val="005C1752"/>
    <w:rsid w:val="005C2144"/>
    <w:rsid w:val="005C2476"/>
    <w:rsid w:val="005C2687"/>
    <w:rsid w:val="005C2800"/>
    <w:rsid w:val="005C2D85"/>
    <w:rsid w:val="005C376D"/>
    <w:rsid w:val="005C3A65"/>
    <w:rsid w:val="005C3CDF"/>
    <w:rsid w:val="005C44FE"/>
    <w:rsid w:val="005C482A"/>
    <w:rsid w:val="005C4B4D"/>
    <w:rsid w:val="005C4DE3"/>
    <w:rsid w:val="005C5183"/>
    <w:rsid w:val="005C5379"/>
    <w:rsid w:val="005C5452"/>
    <w:rsid w:val="005C5656"/>
    <w:rsid w:val="005C5849"/>
    <w:rsid w:val="005C5985"/>
    <w:rsid w:val="005C61E1"/>
    <w:rsid w:val="005C7340"/>
    <w:rsid w:val="005C7A54"/>
    <w:rsid w:val="005C7CAD"/>
    <w:rsid w:val="005C7EF8"/>
    <w:rsid w:val="005C7F92"/>
    <w:rsid w:val="005D0102"/>
    <w:rsid w:val="005D01D8"/>
    <w:rsid w:val="005D02FA"/>
    <w:rsid w:val="005D047B"/>
    <w:rsid w:val="005D0536"/>
    <w:rsid w:val="005D0790"/>
    <w:rsid w:val="005D0FCE"/>
    <w:rsid w:val="005D1374"/>
    <w:rsid w:val="005D20FC"/>
    <w:rsid w:val="005D241F"/>
    <w:rsid w:val="005D24A2"/>
    <w:rsid w:val="005D26D7"/>
    <w:rsid w:val="005D2A49"/>
    <w:rsid w:val="005D2B7E"/>
    <w:rsid w:val="005D2EE8"/>
    <w:rsid w:val="005D31D3"/>
    <w:rsid w:val="005D3374"/>
    <w:rsid w:val="005D37FF"/>
    <w:rsid w:val="005D38F9"/>
    <w:rsid w:val="005D4261"/>
    <w:rsid w:val="005D4764"/>
    <w:rsid w:val="005D4D88"/>
    <w:rsid w:val="005D5499"/>
    <w:rsid w:val="005D5511"/>
    <w:rsid w:val="005D576B"/>
    <w:rsid w:val="005D594D"/>
    <w:rsid w:val="005D5E46"/>
    <w:rsid w:val="005D609E"/>
    <w:rsid w:val="005D64A5"/>
    <w:rsid w:val="005D6929"/>
    <w:rsid w:val="005D6B30"/>
    <w:rsid w:val="005D6E1C"/>
    <w:rsid w:val="005D7741"/>
    <w:rsid w:val="005D7E04"/>
    <w:rsid w:val="005D7FED"/>
    <w:rsid w:val="005E0082"/>
    <w:rsid w:val="005E025B"/>
    <w:rsid w:val="005E0D1D"/>
    <w:rsid w:val="005E0E07"/>
    <w:rsid w:val="005E1385"/>
    <w:rsid w:val="005E1393"/>
    <w:rsid w:val="005E15AA"/>
    <w:rsid w:val="005E1A58"/>
    <w:rsid w:val="005E1AD0"/>
    <w:rsid w:val="005E1C06"/>
    <w:rsid w:val="005E2E2C"/>
    <w:rsid w:val="005E35FD"/>
    <w:rsid w:val="005E3801"/>
    <w:rsid w:val="005E383F"/>
    <w:rsid w:val="005E3C1D"/>
    <w:rsid w:val="005E4709"/>
    <w:rsid w:val="005E48F7"/>
    <w:rsid w:val="005E4AA6"/>
    <w:rsid w:val="005E4F80"/>
    <w:rsid w:val="005E4FBD"/>
    <w:rsid w:val="005E5009"/>
    <w:rsid w:val="005E5256"/>
    <w:rsid w:val="005E5563"/>
    <w:rsid w:val="005E580A"/>
    <w:rsid w:val="005E5A01"/>
    <w:rsid w:val="005E5B43"/>
    <w:rsid w:val="005E66F1"/>
    <w:rsid w:val="005E6888"/>
    <w:rsid w:val="005E6AFB"/>
    <w:rsid w:val="005E7551"/>
    <w:rsid w:val="005E7698"/>
    <w:rsid w:val="005E7E29"/>
    <w:rsid w:val="005E7F1A"/>
    <w:rsid w:val="005F031E"/>
    <w:rsid w:val="005F0362"/>
    <w:rsid w:val="005F0B4C"/>
    <w:rsid w:val="005F0B53"/>
    <w:rsid w:val="005F0C46"/>
    <w:rsid w:val="005F172A"/>
    <w:rsid w:val="005F1912"/>
    <w:rsid w:val="005F1C6B"/>
    <w:rsid w:val="005F1FE4"/>
    <w:rsid w:val="005F2405"/>
    <w:rsid w:val="005F2441"/>
    <w:rsid w:val="005F25E2"/>
    <w:rsid w:val="005F327D"/>
    <w:rsid w:val="005F369B"/>
    <w:rsid w:val="005F3702"/>
    <w:rsid w:val="005F3F7F"/>
    <w:rsid w:val="005F40E5"/>
    <w:rsid w:val="005F4660"/>
    <w:rsid w:val="005F46D9"/>
    <w:rsid w:val="005F4950"/>
    <w:rsid w:val="005F4B82"/>
    <w:rsid w:val="005F509E"/>
    <w:rsid w:val="005F5526"/>
    <w:rsid w:val="005F5746"/>
    <w:rsid w:val="005F5BF5"/>
    <w:rsid w:val="005F5F7F"/>
    <w:rsid w:val="005F5F84"/>
    <w:rsid w:val="005F660A"/>
    <w:rsid w:val="005F6680"/>
    <w:rsid w:val="005F6697"/>
    <w:rsid w:val="005F6F9C"/>
    <w:rsid w:val="005F6FFC"/>
    <w:rsid w:val="005F7033"/>
    <w:rsid w:val="005F7EBD"/>
    <w:rsid w:val="005F7F11"/>
    <w:rsid w:val="006004DE"/>
    <w:rsid w:val="00600B3F"/>
    <w:rsid w:val="00600E1A"/>
    <w:rsid w:val="00601072"/>
    <w:rsid w:val="006012EF"/>
    <w:rsid w:val="0060144E"/>
    <w:rsid w:val="00601754"/>
    <w:rsid w:val="00601D4D"/>
    <w:rsid w:val="00601FCD"/>
    <w:rsid w:val="00602354"/>
    <w:rsid w:val="0060243B"/>
    <w:rsid w:val="0060254B"/>
    <w:rsid w:val="0060268D"/>
    <w:rsid w:val="0060322F"/>
    <w:rsid w:val="006033ED"/>
    <w:rsid w:val="006039C5"/>
    <w:rsid w:val="00603B1B"/>
    <w:rsid w:val="00603DEF"/>
    <w:rsid w:val="00604148"/>
    <w:rsid w:val="006043D7"/>
    <w:rsid w:val="006043E3"/>
    <w:rsid w:val="00604594"/>
    <w:rsid w:val="0060466F"/>
    <w:rsid w:val="00604708"/>
    <w:rsid w:val="00604AAE"/>
    <w:rsid w:val="00604CFF"/>
    <w:rsid w:val="00605207"/>
    <w:rsid w:val="00605399"/>
    <w:rsid w:val="006054EE"/>
    <w:rsid w:val="006055D1"/>
    <w:rsid w:val="0060591D"/>
    <w:rsid w:val="006059EC"/>
    <w:rsid w:val="00605B5D"/>
    <w:rsid w:val="00605CD6"/>
    <w:rsid w:val="00605CF3"/>
    <w:rsid w:val="006066CE"/>
    <w:rsid w:val="00607039"/>
    <w:rsid w:val="00607324"/>
    <w:rsid w:val="006074A6"/>
    <w:rsid w:val="006074B1"/>
    <w:rsid w:val="00607858"/>
    <w:rsid w:val="006079D8"/>
    <w:rsid w:val="00607ADE"/>
    <w:rsid w:val="00607E68"/>
    <w:rsid w:val="00607EA3"/>
    <w:rsid w:val="0061005A"/>
    <w:rsid w:val="0061018E"/>
    <w:rsid w:val="006102C6"/>
    <w:rsid w:val="006103F0"/>
    <w:rsid w:val="006113A9"/>
    <w:rsid w:val="00611A0D"/>
    <w:rsid w:val="00612A01"/>
    <w:rsid w:val="00612C73"/>
    <w:rsid w:val="00613036"/>
    <w:rsid w:val="006131E0"/>
    <w:rsid w:val="006134CE"/>
    <w:rsid w:val="006138D8"/>
    <w:rsid w:val="00614064"/>
    <w:rsid w:val="006141D8"/>
    <w:rsid w:val="00614CB4"/>
    <w:rsid w:val="00614D1E"/>
    <w:rsid w:val="0061524B"/>
    <w:rsid w:val="00615644"/>
    <w:rsid w:val="0061565F"/>
    <w:rsid w:val="00615850"/>
    <w:rsid w:val="00615BDB"/>
    <w:rsid w:val="006163CC"/>
    <w:rsid w:val="006167C1"/>
    <w:rsid w:val="00616885"/>
    <w:rsid w:val="0061717F"/>
    <w:rsid w:val="006171DC"/>
    <w:rsid w:val="0061723D"/>
    <w:rsid w:val="006175CF"/>
    <w:rsid w:val="006179D2"/>
    <w:rsid w:val="00617AAC"/>
    <w:rsid w:val="00617BD1"/>
    <w:rsid w:val="006201A2"/>
    <w:rsid w:val="00620254"/>
    <w:rsid w:val="006203C3"/>
    <w:rsid w:val="00620686"/>
    <w:rsid w:val="006209E8"/>
    <w:rsid w:val="00620B86"/>
    <w:rsid w:val="0062155F"/>
    <w:rsid w:val="00621B6A"/>
    <w:rsid w:val="00621C0B"/>
    <w:rsid w:val="00621C72"/>
    <w:rsid w:val="00621CAD"/>
    <w:rsid w:val="00621D6A"/>
    <w:rsid w:val="00621F4A"/>
    <w:rsid w:val="0062216C"/>
    <w:rsid w:val="006226CA"/>
    <w:rsid w:val="0062286B"/>
    <w:rsid w:val="00622DF3"/>
    <w:rsid w:val="00622F48"/>
    <w:rsid w:val="00623427"/>
    <w:rsid w:val="00623780"/>
    <w:rsid w:val="00623EF3"/>
    <w:rsid w:val="00623FCD"/>
    <w:rsid w:val="00624304"/>
    <w:rsid w:val="00624721"/>
    <w:rsid w:val="00624AFA"/>
    <w:rsid w:val="00624C6E"/>
    <w:rsid w:val="00624FB3"/>
    <w:rsid w:val="00625423"/>
    <w:rsid w:val="00625B24"/>
    <w:rsid w:val="0062657C"/>
    <w:rsid w:val="006269CB"/>
    <w:rsid w:val="00626C25"/>
    <w:rsid w:val="00626E64"/>
    <w:rsid w:val="00627BA3"/>
    <w:rsid w:val="00627C39"/>
    <w:rsid w:val="00627E44"/>
    <w:rsid w:val="006300D7"/>
    <w:rsid w:val="0063046A"/>
    <w:rsid w:val="006307B0"/>
    <w:rsid w:val="006307F0"/>
    <w:rsid w:val="00631007"/>
    <w:rsid w:val="00631826"/>
    <w:rsid w:val="00631E8A"/>
    <w:rsid w:val="006321A0"/>
    <w:rsid w:val="00632507"/>
    <w:rsid w:val="006326BC"/>
    <w:rsid w:val="00632927"/>
    <w:rsid w:val="00632A0E"/>
    <w:rsid w:val="00632A4C"/>
    <w:rsid w:val="00632BF5"/>
    <w:rsid w:val="00633296"/>
    <w:rsid w:val="006338F7"/>
    <w:rsid w:val="00633951"/>
    <w:rsid w:val="00633965"/>
    <w:rsid w:val="00633B5E"/>
    <w:rsid w:val="00633C0A"/>
    <w:rsid w:val="00633D62"/>
    <w:rsid w:val="00634023"/>
    <w:rsid w:val="0063405E"/>
    <w:rsid w:val="006341AD"/>
    <w:rsid w:val="006347F5"/>
    <w:rsid w:val="00635372"/>
    <w:rsid w:val="00635EDC"/>
    <w:rsid w:val="00635F56"/>
    <w:rsid w:val="00636094"/>
    <w:rsid w:val="0063681F"/>
    <w:rsid w:val="0063688F"/>
    <w:rsid w:val="00636A76"/>
    <w:rsid w:val="00636E56"/>
    <w:rsid w:val="00636FB3"/>
    <w:rsid w:val="00637395"/>
    <w:rsid w:val="006373B0"/>
    <w:rsid w:val="006373C7"/>
    <w:rsid w:val="006374F0"/>
    <w:rsid w:val="00637556"/>
    <w:rsid w:val="00637E00"/>
    <w:rsid w:val="00637E24"/>
    <w:rsid w:val="006401C6"/>
    <w:rsid w:val="00640207"/>
    <w:rsid w:val="00640222"/>
    <w:rsid w:val="00640529"/>
    <w:rsid w:val="006409F3"/>
    <w:rsid w:val="00640C8D"/>
    <w:rsid w:val="00640D97"/>
    <w:rsid w:val="00641061"/>
    <w:rsid w:val="006419ED"/>
    <w:rsid w:val="00642A0B"/>
    <w:rsid w:val="00642D10"/>
    <w:rsid w:val="00642E69"/>
    <w:rsid w:val="00643769"/>
    <w:rsid w:val="006437A9"/>
    <w:rsid w:val="00643973"/>
    <w:rsid w:val="00644177"/>
    <w:rsid w:val="00644200"/>
    <w:rsid w:val="0064428B"/>
    <w:rsid w:val="00644511"/>
    <w:rsid w:val="0064486C"/>
    <w:rsid w:val="00644E60"/>
    <w:rsid w:val="00644F00"/>
    <w:rsid w:val="00644F45"/>
    <w:rsid w:val="006457B7"/>
    <w:rsid w:val="00645AE3"/>
    <w:rsid w:val="00647CB3"/>
    <w:rsid w:val="00647D60"/>
    <w:rsid w:val="0065011B"/>
    <w:rsid w:val="00650150"/>
    <w:rsid w:val="00650854"/>
    <w:rsid w:val="00650AE6"/>
    <w:rsid w:val="00650B51"/>
    <w:rsid w:val="00650CF1"/>
    <w:rsid w:val="00650D1E"/>
    <w:rsid w:val="00650DFE"/>
    <w:rsid w:val="00650EB8"/>
    <w:rsid w:val="00650F7C"/>
    <w:rsid w:val="00650FBE"/>
    <w:rsid w:val="006511BA"/>
    <w:rsid w:val="00651216"/>
    <w:rsid w:val="00651244"/>
    <w:rsid w:val="006513D5"/>
    <w:rsid w:val="006518B1"/>
    <w:rsid w:val="00651AD3"/>
    <w:rsid w:val="00651FA0"/>
    <w:rsid w:val="00652BB4"/>
    <w:rsid w:val="00653273"/>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5E1C"/>
    <w:rsid w:val="006561FF"/>
    <w:rsid w:val="00656D6F"/>
    <w:rsid w:val="00657005"/>
    <w:rsid w:val="006578D9"/>
    <w:rsid w:val="00657F67"/>
    <w:rsid w:val="006601A6"/>
    <w:rsid w:val="006601F9"/>
    <w:rsid w:val="006602D1"/>
    <w:rsid w:val="0066055C"/>
    <w:rsid w:val="006605DC"/>
    <w:rsid w:val="0066096E"/>
    <w:rsid w:val="00661636"/>
    <w:rsid w:val="00661664"/>
    <w:rsid w:val="00661CC2"/>
    <w:rsid w:val="00661D38"/>
    <w:rsid w:val="00662166"/>
    <w:rsid w:val="006622D0"/>
    <w:rsid w:val="00662AF6"/>
    <w:rsid w:val="00662DE9"/>
    <w:rsid w:val="00662FA2"/>
    <w:rsid w:val="006635DC"/>
    <w:rsid w:val="0066376A"/>
    <w:rsid w:val="00663908"/>
    <w:rsid w:val="0066402E"/>
    <w:rsid w:val="00664250"/>
    <w:rsid w:val="0066451B"/>
    <w:rsid w:val="006646F4"/>
    <w:rsid w:val="00664BF5"/>
    <w:rsid w:val="006651D1"/>
    <w:rsid w:val="00665229"/>
    <w:rsid w:val="00665316"/>
    <w:rsid w:val="006654E8"/>
    <w:rsid w:val="0066568F"/>
    <w:rsid w:val="00665882"/>
    <w:rsid w:val="00665CCE"/>
    <w:rsid w:val="006662D2"/>
    <w:rsid w:val="00666948"/>
    <w:rsid w:val="00666C94"/>
    <w:rsid w:val="006672FC"/>
    <w:rsid w:val="0066736D"/>
    <w:rsid w:val="00667A27"/>
    <w:rsid w:val="00670363"/>
    <w:rsid w:val="006704BF"/>
    <w:rsid w:val="00670929"/>
    <w:rsid w:val="00670AD6"/>
    <w:rsid w:val="00670D20"/>
    <w:rsid w:val="00670ECD"/>
    <w:rsid w:val="006710F4"/>
    <w:rsid w:val="00671386"/>
    <w:rsid w:val="00671773"/>
    <w:rsid w:val="00671C8F"/>
    <w:rsid w:val="0067232F"/>
    <w:rsid w:val="006723C8"/>
    <w:rsid w:val="00672966"/>
    <w:rsid w:val="006729A2"/>
    <w:rsid w:val="00672BDB"/>
    <w:rsid w:val="00672F44"/>
    <w:rsid w:val="00673201"/>
    <w:rsid w:val="0067330E"/>
    <w:rsid w:val="006735BC"/>
    <w:rsid w:val="006737DD"/>
    <w:rsid w:val="00673BDE"/>
    <w:rsid w:val="00673EB7"/>
    <w:rsid w:val="00673FBF"/>
    <w:rsid w:val="00674460"/>
    <w:rsid w:val="00674474"/>
    <w:rsid w:val="0067450B"/>
    <w:rsid w:val="00674889"/>
    <w:rsid w:val="00674E8B"/>
    <w:rsid w:val="0067517B"/>
    <w:rsid w:val="00675652"/>
    <w:rsid w:val="006757DC"/>
    <w:rsid w:val="0067656D"/>
    <w:rsid w:val="006767B8"/>
    <w:rsid w:val="00676D77"/>
    <w:rsid w:val="00676FDD"/>
    <w:rsid w:val="00677370"/>
    <w:rsid w:val="006773A5"/>
    <w:rsid w:val="00677725"/>
    <w:rsid w:val="006777A2"/>
    <w:rsid w:val="006777EC"/>
    <w:rsid w:val="00677F20"/>
    <w:rsid w:val="00677FC7"/>
    <w:rsid w:val="0068013A"/>
    <w:rsid w:val="00680199"/>
    <w:rsid w:val="00680A97"/>
    <w:rsid w:val="00680C05"/>
    <w:rsid w:val="00680F30"/>
    <w:rsid w:val="00680F81"/>
    <w:rsid w:val="0068102D"/>
    <w:rsid w:val="0068139A"/>
    <w:rsid w:val="006819F6"/>
    <w:rsid w:val="00681A9A"/>
    <w:rsid w:val="00681BF2"/>
    <w:rsid w:val="00681CF3"/>
    <w:rsid w:val="0068226B"/>
    <w:rsid w:val="00682318"/>
    <w:rsid w:val="006827C5"/>
    <w:rsid w:val="00682A4A"/>
    <w:rsid w:val="00682ED3"/>
    <w:rsid w:val="00683136"/>
    <w:rsid w:val="00683BF9"/>
    <w:rsid w:val="00683D7F"/>
    <w:rsid w:val="00683FDB"/>
    <w:rsid w:val="00684035"/>
    <w:rsid w:val="006841F4"/>
    <w:rsid w:val="00684258"/>
    <w:rsid w:val="00684353"/>
    <w:rsid w:val="00684571"/>
    <w:rsid w:val="00685586"/>
    <w:rsid w:val="00685725"/>
    <w:rsid w:val="00685D3B"/>
    <w:rsid w:val="0068623E"/>
    <w:rsid w:val="00686366"/>
    <w:rsid w:val="0068653A"/>
    <w:rsid w:val="0068657C"/>
    <w:rsid w:val="0068673B"/>
    <w:rsid w:val="00686C33"/>
    <w:rsid w:val="0068721F"/>
    <w:rsid w:val="006879C9"/>
    <w:rsid w:val="006879D8"/>
    <w:rsid w:val="00690386"/>
    <w:rsid w:val="006904C0"/>
    <w:rsid w:val="00690864"/>
    <w:rsid w:val="00690D12"/>
    <w:rsid w:val="00690F0E"/>
    <w:rsid w:val="006915CD"/>
    <w:rsid w:val="006919C5"/>
    <w:rsid w:val="00691D43"/>
    <w:rsid w:val="00692250"/>
    <w:rsid w:val="00692602"/>
    <w:rsid w:val="00692799"/>
    <w:rsid w:val="006927F0"/>
    <w:rsid w:val="00692979"/>
    <w:rsid w:val="00692A0D"/>
    <w:rsid w:val="00693077"/>
    <w:rsid w:val="00693295"/>
    <w:rsid w:val="00693386"/>
    <w:rsid w:val="00693CA1"/>
    <w:rsid w:val="00693CCC"/>
    <w:rsid w:val="006943ED"/>
    <w:rsid w:val="0069447C"/>
    <w:rsid w:val="0069461D"/>
    <w:rsid w:val="006949AD"/>
    <w:rsid w:val="006949CD"/>
    <w:rsid w:val="00694D1C"/>
    <w:rsid w:val="00694D7A"/>
    <w:rsid w:val="00695A99"/>
    <w:rsid w:val="00695E95"/>
    <w:rsid w:val="00696244"/>
    <w:rsid w:val="0069643A"/>
    <w:rsid w:val="006964E5"/>
    <w:rsid w:val="0069675A"/>
    <w:rsid w:val="006969D6"/>
    <w:rsid w:val="00696F73"/>
    <w:rsid w:val="0069755C"/>
    <w:rsid w:val="006979DC"/>
    <w:rsid w:val="00697C2C"/>
    <w:rsid w:val="006A05EF"/>
    <w:rsid w:val="006A0942"/>
    <w:rsid w:val="006A18CF"/>
    <w:rsid w:val="006A18DD"/>
    <w:rsid w:val="006A221C"/>
    <w:rsid w:val="006A2347"/>
    <w:rsid w:val="006A24B3"/>
    <w:rsid w:val="006A267B"/>
    <w:rsid w:val="006A2733"/>
    <w:rsid w:val="006A2CB0"/>
    <w:rsid w:val="006A2D0E"/>
    <w:rsid w:val="006A2E66"/>
    <w:rsid w:val="006A2F39"/>
    <w:rsid w:val="006A3227"/>
    <w:rsid w:val="006A3290"/>
    <w:rsid w:val="006A3396"/>
    <w:rsid w:val="006A3574"/>
    <w:rsid w:val="006A358B"/>
    <w:rsid w:val="006A3F94"/>
    <w:rsid w:val="006A4113"/>
    <w:rsid w:val="006A457C"/>
    <w:rsid w:val="006A4584"/>
    <w:rsid w:val="006A484F"/>
    <w:rsid w:val="006A49B5"/>
    <w:rsid w:val="006A5185"/>
    <w:rsid w:val="006A5A45"/>
    <w:rsid w:val="006A5CA3"/>
    <w:rsid w:val="006A5E26"/>
    <w:rsid w:val="006A6327"/>
    <w:rsid w:val="006A6725"/>
    <w:rsid w:val="006A6B69"/>
    <w:rsid w:val="006A6CCF"/>
    <w:rsid w:val="006A7574"/>
    <w:rsid w:val="006A7984"/>
    <w:rsid w:val="006A7BF2"/>
    <w:rsid w:val="006A7C40"/>
    <w:rsid w:val="006A7FDD"/>
    <w:rsid w:val="006B0489"/>
    <w:rsid w:val="006B07C2"/>
    <w:rsid w:val="006B0A5E"/>
    <w:rsid w:val="006B0C66"/>
    <w:rsid w:val="006B14F4"/>
    <w:rsid w:val="006B163E"/>
    <w:rsid w:val="006B166D"/>
    <w:rsid w:val="006B18B8"/>
    <w:rsid w:val="006B19B2"/>
    <w:rsid w:val="006B1A22"/>
    <w:rsid w:val="006B1DA2"/>
    <w:rsid w:val="006B1F5F"/>
    <w:rsid w:val="006B20F8"/>
    <w:rsid w:val="006B21E9"/>
    <w:rsid w:val="006B242D"/>
    <w:rsid w:val="006B2790"/>
    <w:rsid w:val="006B393F"/>
    <w:rsid w:val="006B3DE2"/>
    <w:rsid w:val="006B3E55"/>
    <w:rsid w:val="006B4566"/>
    <w:rsid w:val="006B460F"/>
    <w:rsid w:val="006B4B53"/>
    <w:rsid w:val="006B4D4E"/>
    <w:rsid w:val="006B539C"/>
    <w:rsid w:val="006B63A2"/>
    <w:rsid w:val="006B6AD0"/>
    <w:rsid w:val="006B6BA3"/>
    <w:rsid w:val="006B6C95"/>
    <w:rsid w:val="006B725C"/>
    <w:rsid w:val="006B785D"/>
    <w:rsid w:val="006B7864"/>
    <w:rsid w:val="006B789C"/>
    <w:rsid w:val="006B789D"/>
    <w:rsid w:val="006C02E3"/>
    <w:rsid w:val="006C03B2"/>
    <w:rsid w:val="006C047E"/>
    <w:rsid w:val="006C09DD"/>
    <w:rsid w:val="006C0A1A"/>
    <w:rsid w:val="006C10B4"/>
    <w:rsid w:val="006C10E4"/>
    <w:rsid w:val="006C18F3"/>
    <w:rsid w:val="006C1B3F"/>
    <w:rsid w:val="006C2113"/>
    <w:rsid w:val="006C27DA"/>
    <w:rsid w:val="006C2CDB"/>
    <w:rsid w:val="006C3009"/>
    <w:rsid w:val="006C375B"/>
    <w:rsid w:val="006C377A"/>
    <w:rsid w:val="006C3C71"/>
    <w:rsid w:val="006C3F40"/>
    <w:rsid w:val="006C44D3"/>
    <w:rsid w:val="006C45C1"/>
    <w:rsid w:val="006C47EE"/>
    <w:rsid w:val="006C4B0F"/>
    <w:rsid w:val="006C4B11"/>
    <w:rsid w:val="006C4D69"/>
    <w:rsid w:val="006C5023"/>
    <w:rsid w:val="006C50C3"/>
    <w:rsid w:val="006C50D3"/>
    <w:rsid w:val="006C5215"/>
    <w:rsid w:val="006C566C"/>
    <w:rsid w:val="006C57EC"/>
    <w:rsid w:val="006C5A4C"/>
    <w:rsid w:val="006C5C20"/>
    <w:rsid w:val="006C5CCC"/>
    <w:rsid w:val="006C5FF1"/>
    <w:rsid w:val="006C6253"/>
    <w:rsid w:val="006C6287"/>
    <w:rsid w:val="006C6649"/>
    <w:rsid w:val="006C677C"/>
    <w:rsid w:val="006C6E76"/>
    <w:rsid w:val="006C6E92"/>
    <w:rsid w:val="006C6FF5"/>
    <w:rsid w:val="006C70FD"/>
    <w:rsid w:val="006C7428"/>
    <w:rsid w:val="006C75C9"/>
    <w:rsid w:val="006D0233"/>
    <w:rsid w:val="006D03CD"/>
    <w:rsid w:val="006D0A70"/>
    <w:rsid w:val="006D0AD9"/>
    <w:rsid w:val="006D0DED"/>
    <w:rsid w:val="006D19ED"/>
    <w:rsid w:val="006D1A23"/>
    <w:rsid w:val="006D1F1A"/>
    <w:rsid w:val="006D2088"/>
    <w:rsid w:val="006D21FF"/>
    <w:rsid w:val="006D2627"/>
    <w:rsid w:val="006D2B11"/>
    <w:rsid w:val="006D31AF"/>
    <w:rsid w:val="006D31DD"/>
    <w:rsid w:val="006D343D"/>
    <w:rsid w:val="006D3D66"/>
    <w:rsid w:val="006D3D91"/>
    <w:rsid w:val="006D3E35"/>
    <w:rsid w:val="006D409F"/>
    <w:rsid w:val="006D492A"/>
    <w:rsid w:val="006D493C"/>
    <w:rsid w:val="006D4E49"/>
    <w:rsid w:val="006D4F72"/>
    <w:rsid w:val="006D5606"/>
    <w:rsid w:val="006D59BF"/>
    <w:rsid w:val="006D5AE7"/>
    <w:rsid w:val="006D5EC2"/>
    <w:rsid w:val="006D5FEF"/>
    <w:rsid w:val="006D615D"/>
    <w:rsid w:val="006D634C"/>
    <w:rsid w:val="006D7598"/>
    <w:rsid w:val="006D7650"/>
    <w:rsid w:val="006D7B93"/>
    <w:rsid w:val="006D7D41"/>
    <w:rsid w:val="006D7DAD"/>
    <w:rsid w:val="006E078E"/>
    <w:rsid w:val="006E0ADC"/>
    <w:rsid w:val="006E0B16"/>
    <w:rsid w:val="006E0E60"/>
    <w:rsid w:val="006E0ED0"/>
    <w:rsid w:val="006E176F"/>
    <w:rsid w:val="006E22CC"/>
    <w:rsid w:val="006E2AA6"/>
    <w:rsid w:val="006E3854"/>
    <w:rsid w:val="006E3BA9"/>
    <w:rsid w:val="006E3D3A"/>
    <w:rsid w:val="006E3E21"/>
    <w:rsid w:val="006E40E5"/>
    <w:rsid w:val="006E4361"/>
    <w:rsid w:val="006E459B"/>
    <w:rsid w:val="006E4917"/>
    <w:rsid w:val="006E5093"/>
    <w:rsid w:val="006E512D"/>
    <w:rsid w:val="006E5151"/>
    <w:rsid w:val="006E54EC"/>
    <w:rsid w:val="006E554E"/>
    <w:rsid w:val="006E574E"/>
    <w:rsid w:val="006E5DCA"/>
    <w:rsid w:val="006E5FE9"/>
    <w:rsid w:val="006E6043"/>
    <w:rsid w:val="006E6A05"/>
    <w:rsid w:val="006E6DA9"/>
    <w:rsid w:val="006E6F03"/>
    <w:rsid w:val="006E71A8"/>
    <w:rsid w:val="006E7320"/>
    <w:rsid w:val="006E7496"/>
    <w:rsid w:val="006E74B6"/>
    <w:rsid w:val="006E792F"/>
    <w:rsid w:val="006E7969"/>
    <w:rsid w:val="006E7E49"/>
    <w:rsid w:val="006E7F71"/>
    <w:rsid w:val="006F0072"/>
    <w:rsid w:val="006F04E2"/>
    <w:rsid w:val="006F05C2"/>
    <w:rsid w:val="006F090B"/>
    <w:rsid w:val="006F0A47"/>
    <w:rsid w:val="006F0C12"/>
    <w:rsid w:val="006F0E20"/>
    <w:rsid w:val="006F0EB1"/>
    <w:rsid w:val="006F0F8E"/>
    <w:rsid w:val="006F1008"/>
    <w:rsid w:val="006F1CD0"/>
    <w:rsid w:val="006F1D86"/>
    <w:rsid w:val="006F22CB"/>
    <w:rsid w:val="006F291E"/>
    <w:rsid w:val="006F2E21"/>
    <w:rsid w:val="006F3052"/>
    <w:rsid w:val="006F314D"/>
    <w:rsid w:val="006F3738"/>
    <w:rsid w:val="006F3B01"/>
    <w:rsid w:val="006F3BDF"/>
    <w:rsid w:val="006F4072"/>
    <w:rsid w:val="006F4189"/>
    <w:rsid w:val="006F4A19"/>
    <w:rsid w:val="006F557B"/>
    <w:rsid w:val="006F5923"/>
    <w:rsid w:val="006F5B41"/>
    <w:rsid w:val="006F6689"/>
    <w:rsid w:val="006F6740"/>
    <w:rsid w:val="006F70EC"/>
    <w:rsid w:val="006F7181"/>
    <w:rsid w:val="006F73A7"/>
    <w:rsid w:val="006F746D"/>
    <w:rsid w:val="006F7A92"/>
    <w:rsid w:val="006F7C53"/>
    <w:rsid w:val="006F7E42"/>
    <w:rsid w:val="00700042"/>
    <w:rsid w:val="0070023A"/>
    <w:rsid w:val="007003F7"/>
    <w:rsid w:val="0070179E"/>
    <w:rsid w:val="007017EA"/>
    <w:rsid w:val="0070181F"/>
    <w:rsid w:val="0070193E"/>
    <w:rsid w:val="00701B27"/>
    <w:rsid w:val="00701D40"/>
    <w:rsid w:val="00702BFC"/>
    <w:rsid w:val="007034BC"/>
    <w:rsid w:val="007035F6"/>
    <w:rsid w:val="007036E5"/>
    <w:rsid w:val="0070382F"/>
    <w:rsid w:val="00703D58"/>
    <w:rsid w:val="00704266"/>
    <w:rsid w:val="007044C2"/>
    <w:rsid w:val="007047A7"/>
    <w:rsid w:val="00704A33"/>
    <w:rsid w:val="00704D01"/>
    <w:rsid w:val="00704DEB"/>
    <w:rsid w:val="00705584"/>
    <w:rsid w:val="00705C6C"/>
    <w:rsid w:val="00705E96"/>
    <w:rsid w:val="00706E08"/>
    <w:rsid w:val="00706F3F"/>
    <w:rsid w:val="0070711F"/>
    <w:rsid w:val="0070743B"/>
    <w:rsid w:val="0070796A"/>
    <w:rsid w:val="00707A89"/>
    <w:rsid w:val="007101EE"/>
    <w:rsid w:val="00710839"/>
    <w:rsid w:val="00710905"/>
    <w:rsid w:val="00710994"/>
    <w:rsid w:val="007109CD"/>
    <w:rsid w:val="00710A3E"/>
    <w:rsid w:val="00710BCF"/>
    <w:rsid w:val="00710D33"/>
    <w:rsid w:val="007110FE"/>
    <w:rsid w:val="00711760"/>
    <w:rsid w:val="0071196B"/>
    <w:rsid w:val="00711A0F"/>
    <w:rsid w:val="00711AE4"/>
    <w:rsid w:val="00711CBA"/>
    <w:rsid w:val="00711D10"/>
    <w:rsid w:val="00711D73"/>
    <w:rsid w:val="00711E0C"/>
    <w:rsid w:val="007128DA"/>
    <w:rsid w:val="00712A0F"/>
    <w:rsid w:val="00712FDB"/>
    <w:rsid w:val="0071374D"/>
    <w:rsid w:val="00714095"/>
    <w:rsid w:val="00714312"/>
    <w:rsid w:val="00714526"/>
    <w:rsid w:val="00714722"/>
    <w:rsid w:val="00714A2D"/>
    <w:rsid w:val="00714D6A"/>
    <w:rsid w:val="00715920"/>
    <w:rsid w:val="00715F49"/>
    <w:rsid w:val="007162F2"/>
    <w:rsid w:val="007163BF"/>
    <w:rsid w:val="0071649C"/>
    <w:rsid w:val="00716528"/>
    <w:rsid w:val="007166E4"/>
    <w:rsid w:val="00716FC0"/>
    <w:rsid w:val="00717267"/>
    <w:rsid w:val="007178EE"/>
    <w:rsid w:val="00717B0A"/>
    <w:rsid w:val="00720759"/>
    <w:rsid w:val="007208FF"/>
    <w:rsid w:val="00720BD4"/>
    <w:rsid w:val="00720F2A"/>
    <w:rsid w:val="00721011"/>
    <w:rsid w:val="0072116F"/>
    <w:rsid w:val="007215A9"/>
    <w:rsid w:val="007215BF"/>
    <w:rsid w:val="007218A9"/>
    <w:rsid w:val="0072190B"/>
    <w:rsid w:val="00721E1D"/>
    <w:rsid w:val="00721E87"/>
    <w:rsid w:val="00721F9A"/>
    <w:rsid w:val="00722AE6"/>
    <w:rsid w:val="00722B72"/>
    <w:rsid w:val="00723701"/>
    <w:rsid w:val="00723C7E"/>
    <w:rsid w:val="00723EC3"/>
    <w:rsid w:val="00724426"/>
    <w:rsid w:val="00724C4E"/>
    <w:rsid w:val="00725068"/>
    <w:rsid w:val="007254B1"/>
    <w:rsid w:val="0072560E"/>
    <w:rsid w:val="007257FE"/>
    <w:rsid w:val="00725CB6"/>
    <w:rsid w:val="00725D75"/>
    <w:rsid w:val="0072602E"/>
    <w:rsid w:val="00726281"/>
    <w:rsid w:val="0072665F"/>
    <w:rsid w:val="00727E9F"/>
    <w:rsid w:val="00730302"/>
    <w:rsid w:val="00730E1C"/>
    <w:rsid w:val="0073128B"/>
    <w:rsid w:val="0073171A"/>
    <w:rsid w:val="00731793"/>
    <w:rsid w:val="007319D1"/>
    <w:rsid w:val="00731A41"/>
    <w:rsid w:val="00731C75"/>
    <w:rsid w:val="00731D37"/>
    <w:rsid w:val="00731DAC"/>
    <w:rsid w:val="00731E4B"/>
    <w:rsid w:val="007320BA"/>
    <w:rsid w:val="00732321"/>
    <w:rsid w:val="00732E4B"/>
    <w:rsid w:val="00732EA3"/>
    <w:rsid w:val="00733315"/>
    <w:rsid w:val="00733858"/>
    <w:rsid w:val="00733A74"/>
    <w:rsid w:val="00733A80"/>
    <w:rsid w:val="00733AA9"/>
    <w:rsid w:val="00733D80"/>
    <w:rsid w:val="00733F4E"/>
    <w:rsid w:val="00734133"/>
    <w:rsid w:val="0073448F"/>
    <w:rsid w:val="0073497A"/>
    <w:rsid w:val="007356D0"/>
    <w:rsid w:val="0073637C"/>
    <w:rsid w:val="007366CA"/>
    <w:rsid w:val="00736D7B"/>
    <w:rsid w:val="007377ED"/>
    <w:rsid w:val="007379C8"/>
    <w:rsid w:val="00740094"/>
    <w:rsid w:val="007405A3"/>
    <w:rsid w:val="00740698"/>
    <w:rsid w:val="007406C0"/>
    <w:rsid w:val="0074097D"/>
    <w:rsid w:val="00740AC1"/>
    <w:rsid w:val="00740BBF"/>
    <w:rsid w:val="00740CD3"/>
    <w:rsid w:val="0074108B"/>
    <w:rsid w:val="007418A6"/>
    <w:rsid w:val="00741A05"/>
    <w:rsid w:val="007420C9"/>
    <w:rsid w:val="00742235"/>
    <w:rsid w:val="00742695"/>
    <w:rsid w:val="007426B7"/>
    <w:rsid w:val="00742A51"/>
    <w:rsid w:val="00742BFB"/>
    <w:rsid w:val="00742EC0"/>
    <w:rsid w:val="007430F0"/>
    <w:rsid w:val="00743757"/>
    <w:rsid w:val="00743867"/>
    <w:rsid w:val="00743E66"/>
    <w:rsid w:val="00744055"/>
    <w:rsid w:val="007445F9"/>
    <w:rsid w:val="0074460B"/>
    <w:rsid w:val="00744FB1"/>
    <w:rsid w:val="00745307"/>
    <w:rsid w:val="0074576E"/>
    <w:rsid w:val="00745EBB"/>
    <w:rsid w:val="00746167"/>
    <w:rsid w:val="00746199"/>
    <w:rsid w:val="007462A6"/>
    <w:rsid w:val="0074644A"/>
    <w:rsid w:val="007464E7"/>
    <w:rsid w:val="0074723F"/>
    <w:rsid w:val="00747446"/>
    <w:rsid w:val="0074762A"/>
    <w:rsid w:val="0074769D"/>
    <w:rsid w:val="00747BD8"/>
    <w:rsid w:val="00747E09"/>
    <w:rsid w:val="00747F05"/>
    <w:rsid w:val="007500FC"/>
    <w:rsid w:val="0075038A"/>
    <w:rsid w:val="007509F9"/>
    <w:rsid w:val="00750EF0"/>
    <w:rsid w:val="007512D3"/>
    <w:rsid w:val="007515C8"/>
    <w:rsid w:val="007517D1"/>
    <w:rsid w:val="00751864"/>
    <w:rsid w:val="00751F76"/>
    <w:rsid w:val="00752497"/>
    <w:rsid w:val="0075250F"/>
    <w:rsid w:val="007527B8"/>
    <w:rsid w:val="0075288B"/>
    <w:rsid w:val="00752FE7"/>
    <w:rsid w:val="0075312F"/>
    <w:rsid w:val="007536BB"/>
    <w:rsid w:val="00753B0F"/>
    <w:rsid w:val="00753B9D"/>
    <w:rsid w:val="00753F01"/>
    <w:rsid w:val="0075412E"/>
    <w:rsid w:val="0075452E"/>
    <w:rsid w:val="00754D64"/>
    <w:rsid w:val="00754EDC"/>
    <w:rsid w:val="0075583A"/>
    <w:rsid w:val="007559EC"/>
    <w:rsid w:val="00755B06"/>
    <w:rsid w:val="00755C07"/>
    <w:rsid w:val="00755E06"/>
    <w:rsid w:val="007564B4"/>
    <w:rsid w:val="007565E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BFF"/>
    <w:rsid w:val="00760D79"/>
    <w:rsid w:val="00760E75"/>
    <w:rsid w:val="007613AF"/>
    <w:rsid w:val="00761471"/>
    <w:rsid w:val="00761941"/>
    <w:rsid w:val="007619FB"/>
    <w:rsid w:val="0076200C"/>
    <w:rsid w:val="0076224F"/>
    <w:rsid w:val="007624B9"/>
    <w:rsid w:val="00762924"/>
    <w:rsid w:val="0076295C"/>
    <w:rsid w:val="00762DC1"/>
    <w:rsid w:val="00763055"/>
    <w:rsid w:val="0076375B"/>
    <w:rsid w:val="00763D32"/>
    <w:rsid w:val="00763F7A"/>
    <w:rsid w:val="007647F2"/>
    <w:rsid w:val="0076481B"/>
    <w:rsid w:val="00764A37"/>
    <w:rsid w:val="00764CDD"/>
    <w:rsid w:val="00764E4E"/>
    <w:rsid w:val="00764EB8"/>
    <w:rsid w:val="00764F42"/>
    <w:rsid w:val="00765098"/>
    <w:rsid w:val="007657E5"/>
    <w:rsid w:val="0076598E"/>
    <w:rsid w:val="00765E5F"/>
    <w:rsid w:val="00765FDC"/>
    <w:rsid w:val="00766503"/>
    <w:rsid w:val="00766559"/>
    <w:rsid w:val="007667D5"/>
    <w:rsid w:val="00766A87"/>
    <w:rsid w:val="00766B0E"/>
    <w:rsid w:val="00766BFB"/>
    <w:rsid w:val="00766CD1"/>
    <w:rsid w:val="00766DFE"/>
    <w:rsid w:val="00766F93"/>
    <w:rsid w:val="0076727D"/>
    <w:rsid w:val="0076731C"/>
    <w:rsid w:val="00767416"/>
    <w:rsid w:val="0076747C"/>
    <w:rsid w:val="007678B6"/>
    <w:rsid w:val="00767D5D"/>
    <w:rsid w:val="00770544"/>
    <w:rsid w:val="00770CEE"/>
    <w:rsid w:val="00771C48"/>
    <w:rsid w:val="00771D7E"/>
    <w:rsid w:val="007721AD"/>
    <w:rsid w:val="00772963"/>
    <w:rsid w:val="00772C23"/>
    <w:rsid w:val="00772D15"/>
    <w:rsid w:val="00772DC3"/>
    <w:rsid w:val="007731A4"/>
    <w:rsid w:val="007733C4"/>
    <w:rsid w:val="007733E9"/>
    <w:rsid w:val="00773A60"/>
    <w:rsid w:val="007743A1"/>
    <w:rsid w:val="007744EF"/>
    <w:rsid w:val="00774C9B"/>
    <w:rsid w:val="007750DC"/>
    <w:rsid w:val="00775330"/>
    <w:rsid w:val="00775BAA"/>
    <w:rsid w:val="00775EFD"/>
    <w:rsid w:val="00775F11"/>
    <w:rsid w:val="007762CD"/>
    <w:rsid w:val="007768F2"/>
    <w:rsid w:val="00776A21"/>
    <w:rsid w:val="00776E9E"/>
    <w:rsid w:val="00777053"/>
    <w:rsid w:val="007770F1"/>
    <w:rsid w:val="00777C18"/>
    <w:rsid w:val="00777CD9"/>
    <w:rsid w:val="00777E96"/>
    <w:rsid w:val="00777EE9"/>
    <w:rsid w:val="00780516"/>
    <w:rsid w:val="00780593"/>
    <w:rsid w:val="00780657"/>
    <w:rsid w:val="00780980"/>
    <w:rsid w:val="007809E1"/>
    <w:rsid w:val="00780D72"/>
    <w:rsid w:val="0078146E"/>
    <w:rsid w:val="00781633"/>
    <w:rsid w:val="0078165E"/>
    <w:rsid w:val="007816FD"/>
    <w:rsid w:val="00781B9A"/>
    <w:rsid w:val="00781DAD"/>
    <w:rsid w:val="00782266"/>
    <w:rsid w:val="007822AB"/>
    <w:rsid w:val="0078243D"/>
    <w:rsid w:val="00782642"/>
    <w:rsid w:val="00782D8A"/>
    <w:rsid w:val="00783315"/>
    <w:rsid w:val="007833C3"/>
    <w:rsid w:val="007833DA"/>
    <w:rsid w:val="007837BE"/>
    <w:rsid w:val="0078380D"/>
    <w:rsid w:val="007842FE"/>
    <w:rsid w:val="00784442"/>
    <w:rsid w:val="00784702"/>
    <w:rsid w:val="00784C31"/>
    <w:rsid w:val="00784E5A"/>
    <w:rsid w:val="00784EA1"/>
    <w:rsid w:val="00784FC7"/>
    <w:rsid w:val="00785CEB"/>
    <w:rsid w:val="007861D1"/>
    <w:rsid w:val="00786272"/>
    <w:rsid w:val="007864B2"/>
    <w:rsid w:val="00786613"/>
    <w:rsid w:val="00786620"/>
    <w:rsid w:val="007868B7"/>
    <w:rsid w:val="00786BC0"/>
    <w:rsid w:val="0078756D"/>
    <w:rsid w:val="007875C4"/>
    <w:rsid w:val="00787736"/>
    <w:rsid w:val="00787977"/>
    <w:rsid w:val="00787A55"/>
    <w:rsid w:val="00787FF1"/>
    <w:rsid w:val="00790E7E"/>
    <w:rsid w:val="00791040"/>
    <w:rsid w:val="007913A8"/>
    <w:rsid w:val="007916D2"/>
    <w:rsid w:val="00791ADE"/>
    <w:rsid w:val="00791BEA"/>
    <w:rsid w:val="00792486"/>
    <w:rsid w:val="007926B7"/>
    <w:rsid w:val="00792A89"/>
    <w:rsid w:val="00792D23"/>
    <w:rsid w:val="00792ECC"/>
    <w:rsid w:val="0079376E"/>
    <w:rsid w:val="007939C7"/>
    <w:rsid w:val="00793F70"/>
    <w:rsid w:val="0079400D"/>
    <w:rsid w:val="00794097"/>
    <w:rsid w:val="007947FB"/>
    <w:rsid w:val="00794842"/>
    <w:rsid w:val="0079485D"/>
    <w:rsid w:val="007949EC"/>
    <w:rsid w:val="007954AC"/>
    <w:rsid w:val="0079601B"/>
    <w:rsid w:val="007962E1"/>
    <w:rsid w:val="00796589"/>
    <w:rsid w:val="007965C3"/>
    <w:rsid w:val="0079663F"/>
    <w:rsid w:val="0079692D"/>
    <w:rsid w:val="007969F6"/>
    <w:rsid w:val="00796F91"/>
    <w:rsid w:val="00797DAA"/>
    <w:rsid w:val="00797FCF"/>
    <w:rsid w:val="007A0616"/>
    <w:rsid w:val="007A091C"/>
    <w:rsid w:val="007A0DAC"/>
    <w:rsid w:val="007A1189"/>
    <w:rsid w:val="007A15BA"/>
    <w:rsid w:val="007A166E"/>
    <w:rsid w:val="007A16BA"/>
    <w:rsid w:val="007A1964"/>
    <w:rsid w:val="007A1B63"/>
    <w:rsid w:val="007A2A53"/>
    <w:rsid w:val="007A2BF5"/>
    <w:rsid w:val="007A2BFF"/>
    <w:rsid w:val="007A2DE7"/>
    <w:rsid w:val="007A300F"/>
    <w:rsid w:val="007A3040"/>
    <w:rsid w:val="007A3373"/>
    <w:rsid w:val="007A3395"/>
    <w:rsid w:val="007A3505"/>
    <w:rsid w:val="007A3BF2"/>
    <w:rsid w:val="007A3FC5"/>
    <w:rsid w:val="007A4264"/>
    <w:rsid w:val="007A43F5"/>
    <w:rsid w:val="007A44BE"/>
    <w:rsid w:val="007A4AF1"/>
    <w:rsid w:val="007A5288"/>
    <w:rsid w:val="007A5DDC"/>
    <w:rsid w:val="007A618D"/>
    <w:rsid w:val="007A6333"/>
    <w:rsid w:val="007A6477"/>
    <w:rsid w:val="007A6909"/>
    <w:rsid w:val="007A6D88"/>
    <w:rsid w:val="007A75A3"/>
    <w:rsid w:val="007B0253"/>
    <w:rsid w:val="007B073B"/>
    <w:rsid w:val="007B0865"/>
    <w:rsid w:val="007B08D1"/>
    <w:rsid w:val="007B09ED"/>
    <w:rsid w:val="007B0B92"/>
    <w:rsid w:val="007B1061"/>
    <w:rsid w:val="007B1F9A"/>
    <w:rsid w:val="007B21A9"/>
    <w:rsid w:val="007B2638"/>
    <w:rsid w:val="007B314C"/>
    <w:rsid w:val="007B31E2"/>
    <w:rsid w:val="007B322B"/>
    <w:rsid w:val="007B327B"/>
    <w:rsid w:val="007B3476"/>
    <w:rsid w:val="007B389A"/>
    <w:rsid w:val="007B3D55"/>
    <w:rsid w:val="007B4097"/>
    <w:rsid w:val="007B40AD"/>
    <w:rsid w:val="007B448A"/>
    <w:rsid w:val="007B44DC"/>
    <w:rsid w:val="007B4543"/>
    <w:rsid w:val="007B480B"/>
    <w:rsid w:val="007B4937"/>
    <w:rsid w:val="007B51B7"/>
    <w:rsid w:val="007B53E5"/>
    <w:rsid w:val="007B5A1D"/>
    <w:rsid w:val="007B5A66"/>
    <w:rsid w:val="007B630D"/>
    <w:rsid w:val="007B697F"/>
    <w:rsid w:val="007B6A83"/>
    <w:rsid w:val="007B6B11"/>
    <w:rsid w:val="007B74C5"/>
    <w:rsid w:val="007B7A2C"/>
    <w:rsid w:val="007C0360"/>
    <w:rsid w:val="007C0880"/>
    <w:rsid w:val="007C0BD2"/>
    <w:rsid w:val="007C0CF6"/>
    <w:rsid w:val="007C0F3A"/>
    <w:rsid w:val="007C1065"/>
    <w:rsid w:val="007C11D9"/>
    <w:rsid w:val="007C1537"/>
    <w:rsid w:val="007C19D2"/>
    <w:rsid w:val="007C1B94"/>
    <w:rsid w:val="007C2A39"/>
    <w:rsid w:val="007C3D88"/>
    <w:rsid w:val="007C3F14"/>
    <w:rsid w:val="007C508D"/>
    <w:rsid w:val="007C515A"/>
    <w:rsid w:val="007C52ED"/>
    <w:rsid w:val="007C5659"/>
    <w:rsid w:val="007C56CE"/>
    <w:rsid w:val="007C5AB0"/>
    <w:rsid w:val="007C5B60"/>
    <w:rsid w:val="007C5CE6"/>
    <w:rsid w:val="007C5D82"/>
    <w:rsid w:val="007C5DB6"/>
    <w:rsid w:val="007C61E0"/>
    <w:rsid w:val="007C64BC"/>
    <w:rsid w:val="007C6566"/>
    <w:rsid w:val="007C6939"/>
    <w:rsid w:val="007C6941"/>
    <w:rsid w:val="007C6D8A"/>
    <w:rsid w:val="007C6ED4"/>
    <w:rsid w:val="007C6EEE"/>
    <w:rsid w:val="007C72F8"/>
    <w:rsid w:val="007C7EF3"/>
    <w:rsid w:val="007D00EA"/>
    <w:rsid w:val="007D020B"/>
    <w:rsid w:val="007D0677"/>
    <w:rsid w:val="007D0779"/>
    <w:rsid w:val="007D096E"/>
    <w:rsid w:val="007D098C"/>
    <w:rsid w:val="007D1085"/>
    <w:rsid w:val="007D11B6"/>
    <w:rsid w:val="007D149C"/>
    <w:rsid w:val="007D1558"/>
    <w:rsid w:val="007D1B7C"/>
    <w:rsid w:val="007D1B7D"/>
    <w:rsid w:val="007D1D9C"/>
    <w:rsid w:val="007D1DB9"/>
    <w:rsid w:val="007D214A"/>
    <w:rsid w:val="007D2435"/>
    <w:rsid w:val="007D357E"/>
    <w:rsid w:val="007D3889"/>
    <w:rsid w:val="007D39A2"/>
    <w:rsid w:val="007D39D7"/>
    <w:rsid w:val="007D3A84"/>
    <w:rsid w:val="007D4EA2"/>
    <w:rsid w:val="007D4FF2"/>
    <w:rsid w:val="007D512C"/>
    <w:rsid w:val="007D526F"/>
    <w:rsid w:val="007D6310"/>
    <w:rsid w:val="007D647B"/>
    <w:rsid w:val="007D654A"/>
    <w:rsid w:val="007D673F"/>
    <w:rsid w:val="007D68F4"/>
    <w:rsid w:val="007D692B"/>
    <w:rsid w:val="007D6C84"/>
    <w:rsid w:val="007D6CE5"/>
    <w:rsid w:val="007D6EF0"/>
    <w:rsid w:val="007D7042"/>
    <w:rsid w:val="007D7059"/>
    <w:rsid w:val="007D794A"/>
    <w:rsid w:val="007D7E94"/>
    <w:rsid w:val="007D7FF3"/>
    <w:rsid w:val="007E0071"/>
    <w:rsid w:val="007E0162"/>
    <w:rsid w:val="007E02CC"/>
    <w:rsid w:val="007E07FD"/>
    <w:rsid w:val="007E0981"/>
    <w:rsid w:val="007E0986"/>
    <w:rsid w:val="007E0BD8"/>
    <w:rsid w:val="007E0C8C"/>
    <w:rsid w:val="007E1261"/>
    <w:rsid w:val="007E1479"/>
    <w:rsid w:val="007E148E"/>
    <w:rsid w:val="007E152B"/>
    <w:rsid w:val="007E16EB"/>
    <w:rsid w:val="007E1A37"/>
    <w:rsid w:val="007E1A55"/>
    <w:rsid w:val="007E1CB1"/>
    <w:rsid w:val="007E201B"/>
    <w:rsid w:val="007E2146"/>
    <w:rsid w:val="007E2B64"/>
    <w:rsid w:val="007E2B78"/>
    <w:rsid w:val="007E2E4B"/>
    <w:rsid w:val="007E32BB"/>
    <w:rsid w:val="007E3816"/>
    <w:rsid w:val="007E3F68"/>
    <w:rsid w:val="007E46A3"/>
    <w:rsid w:val="007E486F"/>
    <w:rsid w:val="007E48CD"/>
    <w:rsid w:val="007E48E4"/>
    <w:rsid w:val="007E4C1C"/>
    <w:rsid w:val="007E4D0C"/>
    <w:rsid w:val="007E4F0D"/>
    <w:rsid w:val="007E531F"/>
    <w:rsid w:val="007E5636"/>
    <w:rsid w:val="007E58E9"/>
    <w:rsid w:val="007E5A14"/>
    <w:rsid w:val="007E5FFD"/>
    <w:rsid w:val="007E6735"/>
    <w:rsid w:val="007E67F4"/>
    <w:rsid w:val="007E6912"/>
    <w:rsid w:val="007E6936"/>
    <w:rsid w:val="007E6AAB"/>
    <w:rsid w:val="007E6EF1"/>
    <w:rsid w:val="007E7B2B"/>
    <w:rsid w:val="007E7CBA"/>
    <w:rsid w:val="007F0076"/>
    <w:rsid w:val="007F02A8"/>
    <w:rsid w:val="007F05E0"/>
    <w:rsid w:val="007F0B77"/>
    <w:rsid w:val="007F0DD3"/>
    <w:rsid w:val="007F18C0"/>
    <w:rsid w:val="007F1A4C"/>
    <w:rsid w:val="007F1BD7"/>
    <w:rsid w:val="007F1F91"/>
    <w:rsid w:val="007F22A5"/>
    <w:rsid w:val="007F2771"/>
    <w:rsid w:val="007F2807"/>
    <w:rsid w:val="007F2DBB"/>
    <w:rsid w:val="007F2ED4"/>
    <w:rsid w:val="007F2FF6"/>
    <w:rsid w:val="007F325B"/>
    <w:rsid w:val="007F3FB0"/>
    <w:rsid w:val="007F43A9"/>
    <w:rsid w:val="007F43D6"/>
    <w:rsid w:val="007F5608"/>
    <w:rsid w:val="007F5874"/>
    <w:rsid w:val="007F5D4A"/>
    <w:rsid w:val="007F6562"/>
    <w:rsid w:val="007F65F2"/>
    <w:rsid w:val="007F6FFB"/>
    <w:rsid w:val="007F702F"/>
    <w:rsid w:val="007F70D6"/>
    <w:rsid w:val="007F7864"/>
    <w:rsid w:val="007F795B"/>
    <w:rsid w:val="007F7B6D"/>
    <w:rsid w:val="007F7C2F"/>
    <w:rsid w:val="008000A5"/>
    <w:rsid w:val="00800104"/>
    <w:rsid w:val="00800184"/>
    <w:rsid w:val="00800994"/>
    <w:rsid w:val="00800ACC"/>
    <w:rsid w:val="00800D5F"/>
    <w:rsid w:val="008013B8"/>
    <w:rsid w:val="0080151C"/>
    <w:rsid w:val="0080179D"/>
    <w:rsid w:val="00801838"/>
    <w:rsid w:val="00801D99"/>
    <w:rsid w:val="00801DCC"/>
    <w:rsid w:val="00801FBC"/>
    <w:rsid w:val="008021CF"/>
    <w:rsid w:val="00802410"/>
    <w:rsid w:val="008028EA"/>
    <w:rsid w:val="00803A20"/>
    <w:rsid w:val="00803E2E"/>
    <w:rsid w:val="008041E1"/>
    <w:rsid w:val="0080440D"/>
    <w:rsid w:val="00804437"/>
    <w:rsid w:val="00804867"/>
    <w:rsid w:val="00804B2F"/>
    <w:rsid w:val="00804C3F"/>
    <w:rsid w:val="00805227"/>
    <w:rsid w:val="00805597"/>
    <w:rsid w:val="00805F72"/>
    <w:rsid w:val="00806475"/>
    <w:rsid w:val="00806979"/>
    <w:rsid w:val="0080699F"/>
    <w:rsid w:val="00806ACA"/>
    <w:rsid w:val="00806D29"/>
    <w:rsid w:val="008075D7"/>
    <w:rsid w:val="0080770D"/>
    <w:rsid w:val="00807D28"/>
    <w:rsid w:val="00807D5E"/>
    <w:rsid w:val="00807E1B"/>
    <w:rsid w:val="0081012C"/>
    <w:rsid w:val="00810234"/>
    <w:rsid w:val="008102A5"/>
    <w:rsid w:val="008102E8"/>
    <w:rsid w:val="00810552"/>
    <w:rsid w:val="00810AD4"/>
    <w:rsid w:val="00810C3E"/>
    <w:rsid w:val="00810DE9"/>
    <w:rsid w:val="00810EAE"/>
    <w:rsid w:val="00811036"/>
    <w:rsid w:val="008110E0"/>
    <w:rsid w:val="00811A91"/>
    <w:rsid w:val="00811EF6"/>
    <w:rsid w:val="00811EFB"/>
    <w:rsid w:val="00812367"/>
    <w:rsid w:val="008123D5"/>
    <w:rsid w:val="0081242E"/>
    <w:rsid w:val="00812487"/>
    <w:rsid w:val="008124FE"/>
    <w:rsid w:val="008127B0"/>
    <w:rsid w:val="00812A5D"/>
    <w:rsid w:val="00812C46"/>
    <w:rsid w:val="0081389D"/>
    <w:rsid w:val="00813CE0"/>
    <w:rsid w:val="0081433F"/>
    <w:rsid w:val="008143A0"/>
    <w:rsid w:val="00814593"/>
    <w:rsid w:val="00814834"/>
    <w:rsid w:val="00814A14"/>
    <w:rsid w:val="00814B38"/>
    <w:rsid w:val="00814B65"/>
    <w:rsid w:val="00814C34"/>
    <w:rsid w:val="00814D2B"/>
    <w:rsid w:val="008154B6"/>
    <w:rsid w:val="008155E8"/>
    <w:rsid w:val="008155ED"/>
    <w:rsid w:val="00815706"/>
    <w:rsid w:val="00815E33"/>
    <w:rsid w:val="00815E46"/>
    <w:rsid w:val="00815E63"/>
    <w:rsid w:val="00815F85"/>
    <w:rsid w:val="00816654"/>
    <w:rsid w:val="00816A54"/>
    <w:rsid w:val="00816AA4"/>
    <w:rsid w:val="00816D94"/>
    <w:rsid w:val="00816F5B"/>
    <w:rsid w:val="00817508"/>
    <w:rsid w:val="008176CB"/>
    <w:rsid w:val="0081787C"/>
    <w:rsid w:val="008178B3"/>
    <w:rsid w:val="008178CB"/>
    <w:rsid w:val="00817B8F"/>
    <w:rsid w:val="00817C50"/>
    <w:rsid w:val="00817C96"/>
    <w:rsid w:val="00817D2A"/>
    <w:rsid w:val="00817F27"/>
    <w:rsid w:val="00820DF1"/>
    <w:rsid w:val="0082172C"/>
    <w:rsid w:val="00821992"/>
    <w:rsid w:val="00821D8A"/>
    <w:rsid w:val="0082266A"/>
    <w:rsid w:val="00823335"/>
    <w:rsid w:val="00823571"/>
    <w:rsid w:val="008237B2"/>
    <w:rsid w:val="00823C2D"/>
    <w:rsid w:val="00823F61"/>
    <w:rsid w:val="0082449E"/>
    <w:rsid w:val="008249FF"/>
    <w:rsid w:val="008251EC"/>
    <w:rsid w:val="0082540D"/>
    <w:rsid w:val="00825DD4"/>
    <w:rsid w:val="00825E76"/>
    <w:rsid w:val="00826204"/>
    <w:rsid w:val="008263FF"/>
    <w:rsid w:val="00826D90"/>
    <w:rsid w:val="00826D9C"/>
    <w:rsid w:val="00827015"/>
    <w:rsid w:val="00827105"/>
    <w:rsid w:val="00827109"/>
    <w:rsid w:val="00827648"/>
    <w:rsid w:val="00827A41"/>
    <w:rsid w:val="00827AF3"/>
    <w:rsid w:val="00827F55"/>
    <w:rsid w:val="0083056F"/>
    <w:rsid w:val="008307F2"/>
    <w:rsid w:val="008309E1"/>
    <w:rsid w:val="00830B5B"/>
    <w:rsid w:val="00830F16"/>
    <w:rsid w:val="00831198"/>
    <w:rsid w:val="008312E2"/>
    <w:rsid w:val="00831492"/>
    <w:rsid w:val="008314BC"/>
    <w:rsid w:val="00831E25"/>
    <w:rsid w:val="00832142"/>
    <w:rsid w:val="008323AC"/>
    <w:rsid w:val="00832609"/>
    <w:rsid w:val="00832C18"/>
    <w:rsid w:val="00832CAF"/>
    <w:rsid w:val="008330DB"/>
    <w:rsid w:val="00833EF5"/>
    <w:rsid w:val="0083417A"/>
    <w:rsid w:val="00834512"/>
    <w:rsid w:val="00834746"/>
    <w:rsid w:val="008349E7"/>
    <w:rsid w:val="0083565D"/>
    <w:rsid w:val="0083582B"/>
    <w:rsid w:val="00835B0A"/>
    <w:rsid w:val="00835B82"/>
    <w:rsid w:val="00836133"/>
    <w:rsid w:val="0083657B"/>
    <w:rsid w:val="00836B5B"/>
    <w:rsid w:val="00836FC2"/>
    <w:rsid w:val="00837034"/>
    <w:rsid w:val="0083768C"/>
    <w:rsid w:val="0083784E"/>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E55"/>
    <w:rsid w:val="00841EB3"/>
    <w:rsid w:val="00842061"/>
    <w:rsid w:val="00842B18"/>
    <w:rsid w:val="00842B68"/>
    <w:rsid w:val="00842DB7"/>
    <w:rsid w:val="0084387F"/>
    <w:rsid w:val="00843AFD"/>
    <w:rsid w:val="00843F0B"/>
    <w:rsid w:val="008444F8"/>
    <w:rsid w:val="0084464F"/>
    <w:rsid w:val="00844750"/>
    <w:rsid w:val="00845409"/>
    <w:rsid w:val="00845E7D"/>
    <w:rsid w:val="00845F51"/>
    <w:rsid w:val="00845F6D"/>
    <w:rsid w:val="00846106"/>
    <w:rsid w:val="008462E7"/>
    <w:rsid w:val="00846467"/>
    <w:rsid w:val="00847721"/>
    <w:rsid w:val="00847991"/>
    <w:rsid w:val="00847BA6"/>
    <w:rsid w:val="00847C4E"/>
    <w:rsid w:val="00847F04"/>
    <w:rsid w:val="0085130C"/>
    <w:rsid w:val="00851B22"/>
    <w:rsid w:val="008521C5"/>
    <w:rsid w:val="00852338"/>
    <w:rsid w:val="00852F3B"/>
    <w:rsid w:val="00853132"/>
    <w:rsid w:val="00853B2A"/>
    <w:rsid w:val="00853B65"/>
    <w:rsid w:val="00853C45"/>
    <w:rsid w:val="00853C94"/>
    <w:rsid w:val="00853F11"/>
    <w:rsid w:val="00854090"/>
    <w:rsid w:val="008540E5"/>
    <w:rsid w:val="00854983"/>
    <w:rsid w:val="00854B54"/>
    <w:rsid w:val="00854B60"/>
    <w:rsid w:val="00854C84"/>
    <w:rsid w:val="008554AA"/>
    <w:rsid w:val="00856301"/>
    <w:rsid w:val="00856562"/>
    <w:rsid w:val="008566E7"/>
    <w:rsid w:val="008569DF"/>
    <w:rsid w:val="00856A3A"/>
    <w:rsid w:val="00856E4A"/>
    <w:rsid w:val="00856FF3"/>
    <w:rsid w:val="0085722A"/>
    <w:rsid w:val="00857434"/>
    <w:rsid w:val="008577BE"/>
    <w:rsid w:val="00857C34"/>
    <w:rsid w:val="00857F66"/>
    <w:rsid w:val="00860315"/>
    <w:rsid w:val="0086035F"/>
    <w:rsid w:val="0086037F"/>
    <w:rsid w:val="00861752"/>
    <w:rsid w:val="00861B41"/>
    <w:rsid w:val="00861D65"/>
    <w:rsid w:val="00861DA1"/>
    <w:rsid w:val="00861E84"/>
    <w:rsid w:val="008620C2"/>
    <w:rsid w:val="008620CF"/>
    <w:rsid w:val="00862173"/>
    <w:rsid w:val="00862290"/>
    <w:rsid w:val="008626B0"/>
    <w:rsid w:val="00862988"/>
    <w:rsid w:val="00863479"/>
    <w:rsid w:val="00863996"/>
    <w:rsid w:val="00863AA0"/>
    <w:rsid w:val="00863C8A"/>
    <w:rsid w:val="00864243"/>
    <w:rsid w:val="008648FC"/>
    <w:rsid w:val="00864A9F"/>
    <w:rsid w:val="008650AB"/>
    <w:rsid w:val="00865696"/>
    <w:rsid w:val="00865D4C"/>
    <w:rsid w:val="00865DE1"/>
    <w:rsid w:val="00866453"/>
    <w:rsid w:val="008664D9"/>
    <w:rsid w:val="00866781"/>
    <w:rsid w:val="00867347"/>
    <w:rsid w:val="008674A2"/>
    <w:rsid w:val="00867F66"/>
    <w:rsid w:val="00870018"/>
    <w:rsid w:val="00870793"/>
    <w:rsid w:val="00870A1C"/>
    <w:rsid w:val="00870D7A"/>
    <w:rsid w:val="00870E13"/>
    <w:rsid w:val="00871029"/>
    <w:rsid w:val="00871096"/>
    <w:rsid w:val="008710EF"/>
    <w:rsid w:val="00871171"/>
    <w:rsid w:val="008712B8"/>
    <w:rsid w:val="008713C8"/>
    <w:rsid w:val="0087182F"/>
    <w:rsid w:val="00871B2F"/>
    <w:rsid w:val="00871C11"/>
    <w:rsid w:val="00871CDF"/>
    <w:rsid w:val="00871D14"/>
    <w:rsid w:val="0087229F"/>
    <w:rsid w:val="008722B0"/>
    <w:rsid w:val="0087250F"/>
    <w:rsid w:val="008734E7"/>
    <w:rsid w:val="0087352A"/>
    <w:rsid w:val="00873AA8"/>
    <w:rsid w:val="00873BF0"/>
    <w:rsid w:val="00874353"/>
    <w:rsid w:val="00874D5F"/>
    <w:rsid w:val="00874E33"/>
    <w:rsid w:val="00874FAC"/>
    <w:rsid w:val="0087504C"/>
    <w:rsid w:val="00875905"/>
    <w:rsid w:val="00875E7F"/>
    <w:rsid w:val="00875F79"/>
    <w:rsid w:val="00875FBD"/>
    <w:rsid w:val="00876586"/>
    <w:rsid w:val="008768D2"/>
    <w:rsid w:val="00876AC7"/>
    <w:rsid w:val="0087721D"/>
    <w:rsid w:val="0087746C"/>
    <w:rsid w:val="008777E9"/>
    <w:rsid w:val="00877891"/>
    <w:rsid w:val="00877A2B"/>
    <w:rsid w:val="00877C57"/>
    <w:rsid w:val="00877FA3"/>
    <w:rsid w:val="0088011E"/>
    <w:rsid w:val="00880494"/>
    <w:rsid w:val="008804C9"/>
    <w:rsid w:val="0088052B"/>
    <w:rsid w:val="00880B3D"/>
    <w:rsid w:val="00880D84"/>
    <w:rsid w:val="008810DF"/>
    <w:rsid w:val="008810FA"/>
    <w:rsid w:val="0088169D"/>
    <w:rsid w:val="00881703"/>
    <w:rsid w:val="00881842"/>
    <w:rsid w:val="00881F28"/>
    <w:rsid w:val="008825EE"/>
    <w:rsid w:val="0088261A"/>
    <w:rsid w:val="00882BB1"/>
    <w:rsid w:val="00883004"/>
    <w:rsid w:val="00883D18"/>
    <w:rsid w:val="00883ED6"/>
    <w:rsid w:val="00883F8F"/>
    <w:rsid w:val="008841D5"/>
    <w:rsid w:val="00884255"/>
    <w:rsid w:val="0088425B"/>
    <w:rsid w:val="00884712"/>
    <w:rsid w:val="00885037"/>
    <w:rsid w:val="0088542E"/>
    <w:rsid w:val="0088579F"/>
    <w:rsid w:val="0088599D"/>
    <w:rsid w:val="00885D5D"/>
    <w:rsid w:val="00885F46"/>
    <w:rsid w:val="00886116"/>
    <w:rsid w:val="0088651F"/>
    <w:rsid w:val="00887184"/>
    <w:rsid w:val="008873A5"/>
    <w:rsid w:val="00887771"/>
    <w:rsid w:val="00887F2E"/>
    <w:rsid w:val="0089035C"/>
    <w:rsid w:val="008907B2"/>
    <w:rsid w:val="00890B03"/>
    <w:rsid w:val="00890BCD"/>
    <w:rsid w:val="00890D15"/>
    <w:rsid w:val="00890EFE"/>
    <w:rsid w:val="00890F04"/>
    <w:rsid w:val="00890F2B"/>
    <w:rsid w:val="00891092"/>
    <w:rsid w:val="008911A2"/>
    <w:rsid w:val="0089129F"/>
    <w:rsid w:val="008919EC"/>
    <w:rsid w:val="00891D7F"/>
    <w:rsid w:val="00891F63"/>
    <w:rsid w:val="008922DC"/>
    <w:rsid w:val="008922DF"/>
    <w:rsid w:val="00892357"/>
    <w:rsid w:val="00892494"/>
    <w:rsid w:val="00892D47"/>
    <w:rsid w:val="00893024"/>
    <w:rsid w:val="00893668"/>
    <w:rsid w:val="00893B3B"/>
    <w:rsid w:val="00894304"/>
    <w:rsid w:val="00894C16"/>
    <w:rsid w:val="00894C3B"/>
    <w:rsid w:val="00894D6C"/>
    <w:rsid w:val="00894FEF"/>
    <w:rsid w:val="00895243"/>
    <w:rsid w:val="008953FF"/>
    <w:rsid w:val="00895713"/>
    <w:rsid w:val="00895A0C"/>
    <w:rsid w:val="0089622F"/>
    <w:rsid w:val="00896A6F"/>
    <w:rsid w:val="00896D10"/>
    <w:rsid w:val="00896DF5"/>
    <w:rsid w:val="008970EB"/>
    <w:rsid w:val="008A0173"/>
    <w:rsid w:val="008A0339"/>
    <w:rsid w:val="008A03A0"/>
    <w:rsid w:val="008A0473"/>
    <w:rsid w:val="008A04C7"/>
    <w:rsid w:val="008A08A4"/>
    <w:rsid w:val="008A111D"/>
    <w:rsid w:val="008A1732"/>
    <w:rsid w:val="008A197B"/>
    <w:rsid w:val="008A1B4E"/>
    <w:rsid w:val="008A1C65"/>
    <w:rsid w:val="008A1C6C"/>
    <w:rsid w:val="008A1EA1"/>
    <w:rsid w:val="008A2023"/>
    <w:rsid w:val="008A2096"/>
    <w:rsid w:val="008A21DE"/>
    <w:rsid w:val="008A24BD"/>
    <w:rsid w:val="008A2AAE"/>
    <w:rsid w:val="008A2AD3"/>
    <w:rsid w:val="008A2F26"/>
    <w:rsid w:val="008A2F9B"/>
    <w:rsid w:val="008A36DE"/>
    <w:rsid w:val="008A36ED"/>
    <w:rsid w:val="008A3898"/>
    <w:rsid w:val="008A42D8"/>
    <w:rsid w:val="008A457F"/>
    <w:rsid w:val="008A45E8"/>
    <w:rsid w:val="008A53C3"/>
    <w:rsid w:val="008A565D"/>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BFF"/>
    <w:rsid w:val="008B0C49"/>
    <w:rsid w:val="008B0CD0"/>
    <w:rsid w:val="008B0FE8"/>
    <w:rsid w:val="008B10E7"/>
    <w:rsid w:val="008B1245"/>
    <w:rsid w:val="008B130E"/>
    <w:rsid w:val="008B1651"/>
    <w:rsid w:val="008B175A"/>
    <w:rsid w:val="008B1C8C"/>
    <w:rsid w:val="008B1E55"/>
    <w:rsid w:val="008B1EFF"/>
    <w:rsid w:val="008B20E5"/>
    <w:rsid w:val="008B21F5"/>
    <w:rsid w:val="008B269F"/>
    <w:rsid w:val="008B2A2E"/>
    <w:rsid w:val="008B2D1D"/>
    <w:rsid w:val="008B2DEB"/>
    <w:rsid w:val="008B35ED"/>
    <w:rsid w:val="008B363C"/>
    <w:rsid w:val="008B40B5"/>
    <w:rsid w:val="008B41EF"/>
    <w:rsid w:val="008B4230"/>
    <w:rsid w:val="008B43F6"/>
    <w:rsid w:val="008B447F"/>
    <w:rsid w:val="008B480C"/>
    <w:rsid w:val="008B4B0D"/>
    <w:rsid w:val="008B4B33"/>
    <w:rsid w:val="008B50A1"/>
    <w:rsid w:val="008B5577"/>
    <w:rsid w:val="008B56A4"/>
    <w:rsid w:val="008B60E9"/>
    <w:rsid w:val="008B60ED"/>
    <w:rsid w:val="008B614C"/>
    <w:rsid w:val="008B6E5C"/>
    <w:rsid w:val="008B739E"/>
    <w:rsid w:val="008B766A"/>
    <w:rsid w:val="008B7A0E"/>
    <w:rsid w:val="008B7BD4"/>
    <w:rsid w:val="008B7C2E"/>
    <w:rsid w:val="008B7C87"/>
    <w:rsid w:val="008B7E5B"/>
    <w:rsid w:val="008C022D"/>
    <w:rsid w:val="008C0431"/>
    <w:rsid w:val="008C1ABE"/>
    <w:rsid w:val="008C2426"/>
    <w:rsid w:val="008C2453"/>
    <w:rsid w:val="008C265E"/>
    <w:rsid w:val="008C26B4"/>
    <w:rsid w:val="008C28BA"/>
    <w:rsid w:val="008C3240"/>
    <w:rsid w:val="008C4188"/>
    <w:rsid w:val="008C49D5"/>
    <w:rsid w:val="008C4B47"/>
    <w:rsid w:val="008C5554"/>
    <w:rsid w:val="008C58F6"/>
    <w:rsid w:val="008C59D5"/>
    <w:rsid w:val="008C5B10"/>
    <w:rsid w:val="008C6276"/>
    <w:rsid w:val="008C6337"/>
    <w:rsid w:val="008C6C7A"/>
    <w:rsid w:val="008C6F4F"/>
    <w:rsid w:val="008C74CC"/>
    <w:rsid w:val="008C74F9"/>
    <w:rsid w:val="008C7D37"/>
    <w:rsid w:val="008C7E30"/>
    <w:rsid w:val="008C7F77"/>
    <w:rsid w:val="008D0083"/>
    <w:rsid w:val="008D02CB"/>
    <w:rsid w:val="008D0459"/>
    <w:rsid w:val="008D05D2"/>
    <w:rsid w:val="008D0ECB"/>
    <w:rsid w:val="008D10B8"/>
    <w:rsid w:val="008D13DC"/>
    <w:rsid w:val="008D149D"/>
    <w:rsid w:val="008D1D2C"/>
    <w:rsid w:val="008D1E23"/>
    <w:rsid w:val="008D2461"/>
    <w:rsid w:val="008D2ABA"/>
    <w:rsid w:val="008D2D60"/>
    <w:rsid w:val="008D3208"/>
    <w:rsid w:val="008D382D"/>
    <w:rsid w:val="008D3F21"/>
    <w:rsid w:val="008D40FF"/>
    <w:rsid w:val="008D4277"/>
    <w:rsid w:val="008D453F"/>
    <w:rsid w:val="008D508F"/>
    <w:rsid w:val="008D538D"/>
    <w:rsid w:val="008D592F"/>
    <w:rsid w:val="008D59D0"/>
    <w:rsid w:val="008D5FCD"/>
    <w:rsid w:val="008D6733"/>
    <w:rsid w:val="008D6D0E"/>
    <w:rsid w:val="008D6E1C"/>
    <w:rsid w:val="008D6EAF"/>
    <w:rsid w:val="008D6F90"/>
    <w:rsid w:val="008D7242"/>
    <w:rsid w:val="008D72A4"/>
    <w:rsid w:val="008D7378"/>
    <w:rsid w:val="008D7554"/>
    <w:rsid w:val="008D7615"/>
    <w:rsid w:val="008D76A0"/>
    <w:rsid w:val="008D78C3"/>
    <w:rsid w:val="008D7ACD"/>
    <w:rsid w:val="008D7AD2"/>
    <w:rsid w:val="008D7DEB"/>
    <w:rsid w:val="008E037E"/>
    <w:rsid w:val="008E04B5"/>
    <w:rsid w:val="008E0CDD"/>
    <w:rsid w:val="008E0E89"/>
    <w:rsid w:val="008E0E8C"/>
    <w:rsid w:val="008E1217"/>
    <w:rsid w:val="008E174C"/>
    <w:rsid w:val="008E176B"/>
    <w:rsid w:val="008E1835"/>
    <w:rsid w:val="008E1CFE"/>
    <w:rsid w:val="008E1FDF"/>
    <w:rsid w:val="008E2051"/>
    <w:rsid w:val="008E20EC"/>
    <w:rsid w:val="008E24CD"/>
    <w:rsid w:val="008E2562"/>
    <w:rsid w:val="008E290D"/>
    <w:rsid w:val="008E2B47"/>
    <w:rsid w:val="008E2C59"/>
    <w:rsid w:val="008E329C"/>
    <w:rsid w:val="008E35C0"/>
    <w:rsid w:val="008E3737"/>
    <w:rsid w:val="008E378A"/>
    <w:rsid w:val="008E388C"/>
    <w:rsid w:val="008E3F52"/>
    <w:rsid w:val="008E412D"/>
    <w:rsid w:val="008E427C"/>
    <w:rsid w:val="008E451A"/>
    <w:rsid w:val="008E4820"/>
    <w:rsid w:val="008E494E"/>
    <w:rsid w:val="008E5B5F"/>
    <w:rsid w:val="008E5D5A"/>
    <w:rsid w:val="008E5E1C"/>
    <w:rsid w:val="008E5EED"/>
    <w:rsid w:val="008E60B3"/>
    <w:rsid w:val="008E6333"/>
    <w:rsid w:val="008E6658"/>
    <w:rsid w:val="008E6788"/>
    <w:rsid w:val="008E6F34"/>
    <w:rsid w:val="008E70B2"/>
    <w:rsid w:val="008E76B9"/>
    <w:rsid w:val="008E7DB3"/>
    <w:rsid w:val="008E7E01"/>
    <w:rsid w:val="008E7E0A"/>
    <w:rsid w:val="008F01AB"/>
    <w:rsid w:val="008F0460"/>
    <w:rsid w:val="008F0D27"/>
    <w:rsid w:val="008F0DCF"/>
    <w:rsid w:val="008F0FF7"/>
    <w:rsid w:val="008F1C32"/>
    <w:rsid w:val="008F1CF8"/>
    <w:rsid w:val="008F2201"/>
    <w:rsid w:val="008F2595"/>
    <w:rsid w:val="008F2B4B"/>
    <w:rsid w:val="008F33AE"/>
    <w:rsid w:val="008F357B"/>
    <w:rsid w:val="008F370B"/>
    <w:rsid w:val="008F3937"/>
    <w:rsid w:val="008F3A67"/>
    <w:rsid w:val="008F3D2D"/>
    <w:rsid w:val="008F3D7C"/>
    <w:rsid w:val="008F3DC9"/>
    <w:rsid w:val="008F4107"/>
    <w:rsid w:val="008F4667"/>
    <w:rsid w:val="008F473A"/>
    <w:rsid w:val="008F4A6B"/>
    <w:rsid w:val="008F4BFE"/>
    <w:rsid w:val="008F4D3D"/>
    <w:rsid w:val="008F4E3F"/>
    <w:rsid w:val="008F5184"/>
    <w:rsid w:val="008F5525"/>
    <w:rsid w:val="008F58C6"/>
    <w:rsid w:val="008F595E"/>
    <w:rsid w:val="008F6150"/>
    <w:rsid w:val="008F6188"/>
    <w:rsid w:val="008F6649"/>
    <w:rsid w:val="008F6CD1"/>
    <w:rsid w:val="008F7069"/>
    <w:rsid w:val="008F74EA"/>
    <w:rsid w:val="008F74ED"/>
    <w:rsid w:val="008F759D"/>
    <w:rsid w:val="008F7BD6"/>
    <w:rsid w:val="008F7CEF"/>
    <w:rsid w:val="009000FD"/>
    <w:rsid w:val="00900DDE"/>
    <w:rsid w:val="00900DF1"/>
    <w:rsid w:val="00901845"/>
    <w:rsid w:val="00901F96"/>
    <w:rsid w:val="00901F9A"/>
    <w:rsid w:val="009022BC"/>
    <w:rsid w:val="0090247B"/>
    <w:rsid w:val="0090255A"/>
    <w:rsid w:val="00902734"/>
    <w:rsid w:val="00902997"/>
    <w:rsid w:val="00903281"/>
    <w:rsid w:val="00903C24"/>
    <w:rsid w:val="00903C5A"/>
    <w:rsid w:val="00903F59"/>
    <w:rsid w:val="0090411E"/>
    <w:rsid w:val="00904562"/>
    <w:rsid w:val="009045C7"/>
    <w:rsid w:val="0090480E"/>
    <w:rsid w:val="00904A52"/>
    <w:rsid w:val="00904A62"/>
    <w:rsid w:val="00904B6D"/>
    <w:rsid w:val="00905A06"/>
    <w:rsid w:val="00906100"/>
    <w:rsid w:val="009061A5"/>
    <w:rsid w:val="00906435"/>
    <w:rsid w:val="009067B8"/>
    <w:rsid w:val="00906EED"/>
    <w:rsid w:val="00907071"/>
    <w:rsid w:val="0090715C"/>
    <w:rsid w:val="00907297"/>
    <w:rsid w:val="00907829"/>
    <w:rsid w:val="0091080C"/>
    <w:rsid w:val="009108A7"/>
    <w:rsid w:val="00910ED6"/>
    <w:rsid w:val="00911CAD"/>
    <w:rsid w:val="00911E1A"/>
    <w:rsid w:val="009123B9"/>
    <w:rsid w:val="00912531"/>
    <w:rsid w:val="009138F9"/>
    <w:rsid w:val="00913F4C"/>
    <w:rsid w:val="00913F9C"/>
    <w:rsid w:val="0091404B"/>
    <w:rsid w:val="0091423A"/>
    <w:rsid w:val="00914A58"/>
    <w:rsid w:val="00914A5D"/>
    <w:rsid w:val="00914DDD"/>
    <w:rsid w:val="00914F86"/>
    <w:rsid w:val="00915032"/>
    <w:rsid w:val="0091533C"/>
    <w:rsid w:val="0091537E"/>
    <w:rsid w:val="009154BD"/>
    <w:rsid w:val="00915F97"/>
    <w:rsid w:val="0091610F"/>
    <w:rsid w:val="009161BA"/>
    <w:rsid w:val="00916827"/>
    <w:rsid w:val="00916FC7"/>
    <w:rsid w:val="00917AA2"/>
    <w:rsid w:val="00920FE4"/>
    <w:rsid w:val="00921140"/>
    <w:rsid w:val="0092169A"/>
    <w:rsid w:val="009216BF"/>
    <w:rsid w:val="009218D2"/>
    <w:rsid w:val="009219A7"/>
    <w:rsid w:val="00921A74"/>
    <w:rsid w:val="00921C9F"/>
    <w:rsid w:val="00921ED5"/>
    <w:rsid w:val="00921FA1"/>
    <w:rsid w:val="009225B6"/>
    <w:rsid w:val="0092286C"/>
    <w:rsid w:val="00922A89"/>
    <w:rsid w:val="00922C09"/>
    <w:rsid w:val="00923151"/>
    <w:rsid w:val="00923560"/>
    <w:rsid w:val="00923ABA"/>
    <w:rsid w:val="00923EB5"/>
    <w:rsid w:val="00923F1B"/>
    <w:rsid w:val="00923FCD"/>
    <w:rsid w:val="00924108"/>
    <w:rsid w:val="0092423D"/>
    <w:rsid w:val="0092434B"/>
    <w:rsid w:val="009247D8"/>
    <w:rsid w:val="00924F5D"/>
    <w:rsid w:val="0092507E"/>
    <w:rsid w:val="009250BC"/>
    <w:rsid w:val="0092550A"/>
    <w:rsid w:val="00925836"/>
    <w:rsid w:val="00925A4B"/>
    <w:rsid w:val="00925B23"/>
    <w:rsid w:val="00925DD1"/>
    <w:rsid w:val="009260EC"/>
    <w:rsid w:val="00926264"/>
    <w:rsid w:val="00926595"/>
    <w:rsid w:val="0092666C"/>
    <w:rsid w:val="0092698B"/>
    <w:rsid w:val="009269EB"/>
    <w:rsid w:val="00927211"/>
    <w:rsid w:val="00927752"/>
    <w:rsid w:val="0092779E"/>
    <w:rsid w:val="00930305"/>
    <w:rsid w:val="0093047C"/>
    <w:rsid w:val="0093063D"/>
    <w:rsid w:val="009306CA"/>
    <w:rsid w:val="00931196"/>
    <w:rsid w:val="0093135E"/>
    <w:rsid w:val="0093195D"/>
    <w:rsid w:val="00932109"/>
    <w:rsid w:val="009322AC"/>
    <w:rsid w:val="009324B1"/>
    <w:rsid w:val="009327B5"/>
    <w:rsid w:val="0093285B"/>
    <w:rsid w:val="00932907"/>
    <w:rsid w:val="00932A16"/>
    <w:rsid w:val="00932A20"/>
    <w:rsid w:val="00932E4B"/>
    <w:rsid w:val="0093311E"/>
    <w:rsid w:val="00933C2F"/>
    <w:rsid w:val="00933D61"/>
    <w:rsid w:val="00933DE4"/>
    <w:rsid w:val="009343DA"/>
    <w:rsid w:val="0093457F"/>
    <w:rsid w:val="00934654"/>
    <w:rsid w:val="00934A98"/>
    <w:rsid w:val="00934F8E"/>
    <w:rsid w:val="009355F0"/>
    <w:rsid w:val="009358ED"/>
    <w:rsid w:val="009359D2"/>
    <w:rsid w:val="00935B52"/>
    <w:rsid w:val="00935BD1"/>
    <w:rsid w:val="009361D6"/>
    <w:rsid w:val="0093676F"/>
    <w:rsid w:val="00936951"/>
    <w:rsid w:val="00936A7F"/>
    <w:rsid w:val="00936A90"/>
    <w:rsid w:val="00936AB3"/>
    <w:rsid w:val="009370A6"/>
    <w:rsid w:val="00937AC7"/>
    <w:rsid w:val="00937D15"/>
    <w:rsid w:val="00937FB5"/>
    <w:rsid w:val="00940472"/>
    <w:rsid w:val="009406F4"/>
    <w:rsid w:val="00940920"/>
    <w:rsid w:val="00940A5D"/>
    <w:rsid w:val="00940BCB"/>
    <w:rsid w:val="00940D85"/>
    <w:rsid w:val="00940DF4"/>
    <w:rsid w:val="00940FB5"/>
    <w:rsid w:val="009413A5"/>
    <w:rsid w:val="0094148B"/>
    <w:rsid w:val="009415DC"/>
    <w:rsid w:val="00941A1C"/>
    <w:rsid w:val="00941B97"/>
    <w:rsid w:val="00941E54"/>
    <w:rsid w:val="00942A63"/>
    <w:rsid w:val="00942BB8"/>
    <w:rsid w:val="00942BC9"/>
    <w:rsid w:val="00942F68"/>
    <w:rsid w:val="00943128"/>
    <w:rsid w:val="0094335F"/>
    <w:rsid w:val="00943D09"/>
    <w:rsid w:val="00943D28"/>
    <w:rsid w:val="009440F3"/>
    <w:rsid w:val="00944202"/>
    <w:rsid w:val="00944335"/>
    <w:rsid w:val="00944710"/>
    <w:rsid w:val="0094480B"/>
    <w:rsid w:val="00944AF4"/>
    <w:rsid w:val="00944D54"/>
    <w:rsid w:val="00944F7E"/>
    <w:rsid w:val="00945440"/>
    <w:rsid w:val="0094564D"/>
    <w:rsid w:val="00945E49"/>
    <w:rsid w:val="009462D8"/>
    <w:rsid w:val="00946388"/>
    <w:rsid w:val="00946860"/>
    <w:rsid w:val="00946F59"/>
    <w:rsid w:val="00947415"/>
    <w:rsid w:val="009500B6"/>
    <w:rsid w:val="009509D7"/>
    <w:rsid w:val="00950B09"/>
    <w:rsid w:val="00950DD1"/>
    <w:rsid w:val="00951417"/>
    <w:rsid w:val="0095154C"/>
    <w:rsid w:val="009517A9"/>
    <w:rsid w:val="009518BD"/>
    <w:rsid w:val="00951995"/>
    <w:rsid w:val="00951C7E"/>
    <w:rsid w:val="00951CF6"/>
    <w:rsid w:val="00951F82"/>
    <w:rsid w:val="00952167"/>
    <w:rsid w:val="0095225E"/>
    <w:rsid w:val="00952ACA"/>
    <w:rsid w:val="009537A7"/>
    <w:rsid w:val="00953B1F"/>
    <w:rsid w:val="009542C9"/>
    <w:rsid w:val="0095466F"/>
    <w:rsid w:val="009548C3"/>
    <w:rsid w:val="0095506D"/>
    <w:rsid w:val="009555E2"/>
    <w:rsid w:val="0095570A"/>
    <w:rsid w:val="009557DF"/>
    <w:rsid w:val="00955A2E"/>
    <w:rsid w:val="00956101"/>
    <w:rsid w:val="009563E4"/>
    <w:rsid w:val="00956534"/>
    <w:rsid w:val="0095660B"/>
    <w:rsid w:val="00956769"/>
    <w:rsid w:val="00956B4A"/>
    <w:rsid w:val="00957060"/>
    <w:rsid w:val="009572DC"/>
    <w:rsid w:val="00957487"/>
    <w:rsid w:val="00957656"/>
    <w:rsid w:val="0095785B"/>
    <w:rsid w:val="00957D9C"/>
    <w:rsid w:val="00957E94"/>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2A19"/>
    <w:rsid w:val="0096336E"/>
    <w:rsid w:val="00963519"/>
    <w:rsid w:val="009635F8"/>
    <w:rsid w:val="009637A1"/>
    <w:rsid w:val="0096392B"/>
    <w:rsid w:val="0096397B"/>
    <w:rsid w:val="00963985"/>
    <w:rsid w:val="009640C7"/>
    <w:rsid w:val="00964E3C"/>
    <w:rsid w:val="00964E69"/>
    <w:rsid w:val="0096504D"/>
    <w:rsid w:val="009650B4"/>
    <w:rsid w:val="0096527C"/>
    <w:rsid w:val="009654F0"/>
    <w:rsid w:val="00965753"/>
    <w:rsid w:val="009659EA"/>
    <w:rsid w:val="0096606A"/>
    <w:rsid w:val="0096691D"/>
    <w:rsid w:val="00966EC4"/>
    <w:rsid w:val="00967291"/>
    <w:rsid w:val="0096766C"/>
    <w:rsid w:val="00967851"/>
    <w:rsid w:val="0096791C"/>
    <w:rsid w:val="00967D2D"/>
    <w:rsid w:val="00970A5B"/>
    <w:rsid w:val="00970F7A"/>
    <w:rsid w:val="00970FE3"/>
    <w:rsid w:val="00971190"/>
    <w:rsid w:val="00971EC5"/>
    <w:rsid w:val="00971F6B"/>
    <w:rsid w:val="00971FCC"/>
    <w:rsid w:val="0097298A"/>
    <w:rsid w:val="00972A0B"/>
    <w:rsid w:val="00972A81"/>
    <w:rsid w:val="00972BB7"/>
    <w:rsid w:val="00972C06"/>
    <w:rsid w:val="00972F4C"/>
    <w:rsid w:val="00972FEB"/>
    <w:rsid w:val="0097304E"/>
    <w:rsid w:val="00973257"/>
    <w:rsid w:val="0097383E"/>
    <w:rsid w:val="009738E5"/>
    <w:rsid w:val="009739F8"/>
    <w:rsid w:val="00973F29"/>
    <w:rsid w:val="00974182"/>
    <w:rsid w:val="009744FF"/>
    <w:rsid w:val="00974520"/>
    <w:rsid w:val="00974868"/>
    <w:rsid w:val="00974EBD"/>
    <w:rsid w:val="009750F1"/>
    <w:rsid w:val="009751BA"/>
    <w:rsid w:val="00975253"/>
    <w:rsid w:val="00975859"/>
    <w:rsid w:val="009760EC"/>
    <w:rsid w:val="00976DD5"/>
    <w:rsid w:val="009771C4"/>
    <w:rsid w:val="009775C2"/>
    <w:rsid w:val="00977852"/>
    <w:rsid w:val="009778AB"/>
    <w:rsid w:val="00980403"/>
    <w:rsid w:val="009804CB"/>
    <w:rsid w:val="00980743"/>
    <w:rsid w:val="009809DD"/>
    <w:rsid w:val="00980F14"/>
    <w:rsid w:val="0098172B"/>
    <w:rsid w:val="009817F9"/>
    <w:rsid w:val="0098183B"/>
    <w:rsid w:val="009818A6"/>
    <w:rsid w:val="009818DA"/>
    <w:rsid w:val="00981D4B"/>
    <w:rsid w:val="009822AF"/>
    <w:rsid w:val="00982325"/>
    <w:rsid w:val="009823A3"/>
    <w:rsid w:val="00982474"/>
    <w:rsid w:val="00982AB4"/>
    <w:rsid w:val="00982B3A"/>
    <w:rsid w:val="00982E67"/>
    <w:rsid w:val="00982F7B"/>
    <w:rsid w:val="00983061"/>
    <w:rsid w:val="00983223"/>
    <w:rsid w:val="009838CE"/>
    <w:rsid w:val="00983C41"/>
    <w:rsid w:val="00983DF6"/>
    <w:rsid w:val="00984206"/>
    <w:rsid w:val="00984449"/>
    <w:rsid w:val="0098511E"/>
    <w:rsid w:val="009852B3"/>
    <w:rsid w:val="0098541D"/>
    <w:rsid w:val="009858E3"/>
    <w:rsid w:val="00985CA4"/>
    <w:rsid w:val="009865C0"/>
    <w:rsid w:val="00986757"/>
    <w:rsid w:val="00986956"/>
    <w:rsid w:val="00986999"/>
    <w:rsid w:val="0098743A"/>
    <w:rsid w:val="009874BE"/>
    <w:rsid w:val="009876A0"/>
    <w:rsid w:val="009879B5"/>
    <w:rsid w:val="009879F4"/>
    <w:rsid w:val="00990A3A"/>
    <w:rsid w:val="00990E8A"/>
    <w:rsid w:val="009915E8"/>
    <w:rsid w:val="009917F3"/>
    <w:rsid w:val="00991F39"/>
    <w:rsid w:val="00992624"/>
    <w:rsid w:val="009927C4"/>
    <w:rsid w:val="00992D04"/>
    <w:rsid w:val="009930C0"/>
    <w:rsid w:val="0099324C"/>
    <w:rsid w:val="00993627"/>
    <w:rsid w:val="00993658"/>
    <w:rsid w:val="0099367D"/>
    <w:rsid w:val="009936F0"/>
    <w:rsid w:val="009938F2"/>
    <w:rsid w:val="00993CB7"/>
    <w:rsid w:val="00993DA5"/>
    <w:rsid w:val="00994CE9"/>
    <w:rsid w:val="0099507E"/>
    <w:rsid w:val="00995360"/>
    <w:rsid w:val="009954AD"/>
    <w:rsid w:val="00995581"/>
    <w:rsid w:val="00995CE6"/>
    <w:rsid w:val="00995D7A"/>
    <w:rsid w:val="00996469"/>
    <w:rsid w:val="00996546"/>
    <w:rsid w:val="00996963"/>
    <w:rsid w:val="00996A8B"/>
    <w:rsid w:val="00996CD1"/>
    <w:rsid w:val="00996CD4"/>
    <w:rsid w:val="0099713E"/>
    <w:rsid w:val="0099731A"/>
    <w:rsid w:val="009979D6"/>
    <w:rsid w:val="00997CA3"/>
    <w:rsid w:val="009A0212"/>
    <w:rsid w:val="009A031F"/>
    <w:rsid w:val="009A041C"/>
    <w:rsid w:val="009A05D8"/>
    <w:rsid w:val="009A0DC1"/>
    <w:rsid w:val="009A12E2"/>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7CB"/>
    <w:rsid w:val="009A514C"/>
    <w:rsid w:val="009A516A"/>
    <w:rsid w:val="009A528E"/>
    <w:rsid w:val="009A60D8"/>
    <w:rsid w:val="009A6127"/>
    <w:rsid w:val="009A637B"/>
    <w:rsid w:val="009A6456"/>
    <w:rsid w:val="009A6513"/>
    <w:rsid w:val="009A6960"/>
    <w:rsid w:val="009A6BAA"/>
    <w:rsid w:val="009A6C74"/>
    <w:rsid w:val="009A6D32"/>
    <w:rsid w:val="009A6F09"/>
    <w:rsid w:val="009A7100"/>
    <w:rsid w:val="009A7154"/>
    <w:rsid w:val="009A78D1"/>
    <w:rsid w:val="009A7A99"/>
    <w:rsid w:val="009A7E57"/>
    <w:rsid w:val="009B003C"/>
    <w:rsid w:val="009B0097"/>
    <w:rsid w:val="009B10C5"/>
    <w:rsid w:val="009B112A"/>
    <w:rsid w:val="009B25DC"/>
    <w:rsid w:val="009B3221"/>
    <w:rsid w:val="009B33F1"/>
    <w:rsid w:val="009B346F"/>
    <w:rsid w:val="009B3745"/>
    <w:rsid w:val="009B37B4"/>
    <w:rsid w:val="009B3C79"/>
    <w:rsid w:val="009B4821"/>
    <w:rsid w:val="009B4BED"/>
    <w:rsid w:val="009B4C24"/>
    <w:rsid w:val="009B5821"/>
    <w:rsid w:val="009B59B0"/>
    <w:rsid w:val="009B5E51"/>
    <w:rsid w:val="009B616B"/>
    <w:rsid w:val="009B68AD"/>
    <w:rsid w:val="009B6C13"/>
    <w:rsid w:val="009B715C"/>
    <w:rsid w:val="009B7833"/>
    <w:rsid w:val="009B79B3"/>
    <w:rsid w:val="009B7BB7"/>
    <w:rsid w:val="009B7F7E"/>
    <w:rsid w:val="009B7FFA"/>
    <w:rsid w:val="009C00EF"/>
    <w:rsid w:val="009C01D2"/>
    <w:rsid w:val="009C01D3"/>
    <w:rsid w:val="009C080A"/>
    <w:rsid w:val="009C098E"/>
    <w:rsid w:val="009C0BC1"/>
    <w:rsid w:val="009C0D57"/>
    <w:rsid w:val="009C0DBE"/>
    <w:rsid w:val="009C10DF"/>
    <w:rsid w:val="009C159E"/>
    <w:rsid w:val="009C163E"/>
    <w:rsid w:val="009C1A12"/>
    <w:rsid w:val="009C1A35"/>
    <w:rsid w:val="009C1D4B"/>
    <w:rsid w:val="009C1E0C"/>
    <w:rsid w:val="009C281C"/>
    <w:rsid w:val="009C3D88"/>
    <w:rsid w:val="009C45A3"/>
    <w:rsid w:val="009C49B0"/>
    <w:rsid w:val="009C4EF7"/>
    <w:rsid w:val="009C520B"/>
    <w:rsid w:val="009C528F"/>
    <w:rsid w:val="009C52FB"/>
    <w:rsid w:val="009C5538"/>
    <w:rsid w:val="009C5785"/>
    <w:rsid w:val="009C5874"/>
    <w:rsid w:val="009C6768"/>
    <w:rsid w:val="009C681F"/>
    <w:rsid w:val="009C6894"/>
    <w:rsid w:val="009C6B3B"/>
    <w:rsid w:val="009C6B7B"/>
    <w:rsid w:val="009C6E93"/>
    <w:rsid w:val="009C7147"/>
    <w:rsid w:val="009C7E2A"/>
    <w:rsid w:val="009C7F47"/>
    <w:rsid w:val="009C7FEB"/>
    <w:rsid w:val="009D0361"/>
    <w:rsid w:val="009D0428"/>
    <w:rsid w:val="009D0453"/>
    <w:rsid w:val="009D0720"/>
    <w:rsid w:val="009D079F"/>
    <w:rsid w:val="009D0897"/>
    <w:rsid w:val="009D09A8"/>
    <w:rsid w:val="009D2118"/>
    <w:rsid w:val="009D22EA"/>
    <w:rsid w:val="009D2C43"/>
    <w:rsid w:val="009D327E"/>
    <w:rsid w:val="009D3CC0"/>
    <w:rsid w:val="009D3D45"/>
    <w:rsid w:val="009D41DA"/>
    <w:rsid w:val="009D422C"/>
    <w:rsid w:val="009D4303"/>
    <w:rsid w:val="009D478C"/>
    <w:rsid w:val="009D49A4"/>
    <w:rsid w:val="009D4A8E"/>
    <w:rsid w:val="009D4DA3"/>
    <w:rsid w:val="009D5637"/>
    <w:rsid w:val="009D610C"/>
    <w:rsid w:val="009D62E7"/>
    <w:rsid w:val="009D75A4"/>
    <w:rsid w:val="009D766D"/>
    <w:rsid w:val="009D7C40"/>
    <w:rsid w:val="009D7DD5"/>
    <w:rsid w:val="009E00D4"/>
    <w:rsid w:val="009E01B9"/>
    <w:rsid w:val="009E06AD"/>
    <w:rsid w:val="009E11A9"/>
    <w:rsid w:val="009E176B"/>
    <w:rsid w:val="009E1957"/>
    <w:rsid w:val="009E1C5A"/>
    <w:rsid w:val="009E1D4A"/>
    <w:rsid w:val="009E1E13"/>
    <w:rsid w:val="009E1F70"/>
    <w:rsid w:val="009E1FFC"/>
    <w:rsid w:val="009E2787"/>
    <w:rsid w:val="009E2F97"/>
    <w:rsid w:val="009E3235"/>
    <w:rsid w:val="009E3790"/>
    <w:rsid w:val="009E457F"/>
    <w:rsid w:val="009E5039"/>
    <w:rsid w:val="009E532F"/>
    <w:rsid w:val="009E53AA"/>
    <w:rsid w:val="009E53D6"/>
    <w:rsid w:val="009E5656"/>
    <w:rsid w:val="009E5AB4"/>
    <w:rsid w:val="009E605E"/>
    <w:rsid w:val="009E641D"/>
    <w:rsid w:val="009E64BF"/>
    <w:rsid w:val="009E653E"/>
    <w:rsid w:val="009E6D96"/>
    <w:rsid w:val="009E6F6E"/>
    <w:rsid w:val="009E7246"/>
    <w:rsid w:val="009E7677"/>
    <w:rsid w:val="009E798E"/>
    <w:rsid w:val="009F06F6"/>
    <w:rsid w:val="009F0C38"/>
    <w:rsid w:val="009F0CD1"/>
    <w:rsid w:val="009F1033"/>
    <w:rsid w:val="009F1316"/>
    <w:rsid w:val="009F187B"/>
    <w:rsid w:val="009F1933"/>
    <w:rsid w:val="009F1A06"/>
    <w:rsid w:val="009F2881"/>
    <w:rsid w:val="009F2CA6"/>
    <w:rsid w:val="009F2E7E"/>
    <w:rsid w:val="009F2FC6"/>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5DD3"/>
    <w:rsid w:val="009F6410"/>
    <w:rsid w:val="009F6457"/>
    <w:rsid w:val="009F669B"/>
    <w:rsid w:val="009F66DF"/>
    <w:rsid w:val="009F6DF5"/>
    <w:rsid w:val="009F7105"/>
    <w:rsid w:val="009F7169"/>
    <w:rsid w:val="009F76CB"/>
    <w:rsid w:val="009F7883"/>
    <w:rsid w:val="00A00519"/>
    <w:rsid w:val="00A00892"/>
    <w:rsid w:val="00A00E09"/>
    <w:rsid w:val="00A01006"/>
    <w:rsid w:val="00A011C6"/>
    <w:rsid w:val="00A01EA2"/>
    <w:rsid w:val="00A0267E"/>
    <w:rsid w:val="00A02A7C"/>
    <w:rsid w:val="00A02B26"/>
    <w:rsid w:val="00A03893"/>
    <w:rsid w:val="00A0394B"/>
    <w:rsid w:val="00A03CC8"/>
    <w:rsid w:val="00A0404C"/>
    <w:rsid w:val="00A044F4"/>
    <w:rsid w:val="00A04541"/>
    <w:rsid w:val="00A04846"/>
    <w:rsid w:val="00A04A92"/>
    <w:rsid w:val="00A0519C"/>
    <w:rsid w:val="00A052EB"/>
    <w:rsid w:val="00A0559E"/>
    <w:rsid w:val="00A05A1F"/>
    <w:rsid w:val="00A05BA9"/>
    <w:rsid w:val="00A05DFF"/>
    <w:rsid w:val="00A05FF8"/>
    <w:rsid w:val="00A066E6"/>
    <w:rsid w:val="00A0687B"/>
    <w:rsid w:val="00A069BD"/>
    <w:rsid w:val="00A06DBB"/>
    <w:rsid w:val="00A06F57"/>
    <w:rsid w:val="00A0738B"/>
    <w:rsid w:val="00A07654"/>
    <w:rsid w:val="00A0780A"/>
    <w:rsid w:val="00A07B16"/>
    <w:rsid w:val="00A07D0F"/>
    <w:rsid w:val="00A07E9C"/>
    <w:rsid w:val="00A07EA6"/>
    <w:rsid w:val="00A105DB"/>
    <w:rsid w:val="00A10608"/>
    <w:rsid w:val="00A106FE"/>
    <w:rsid w:val="00A10947"/>
    <w:rsid w:val="00A10B48"/>
    <w:rsid w:val="00A10B7A"/>
    <w:rsid w:val="00A10C9E"/>
    <w:rsid w:val="00A114B5"/>
    <w:rsid w:val="00A115BF"/>
    <w:rsid w:val="00A11ACA"/>
    <w:rsid w:val="00A11E0F"/>
    <w:rsid w:val="00A121EA"/>
    <w:rsid w:val="00A12206"/>
    <w:rsid w:val="00A12301"/>
    <w:rsid w:val="00A1260C"/>
    <w:rsid w:val="00A12713"/>
    <w:rsid w:val="00A12A73"/>
    <w:rsid w:val="00A12BEE"/>
    <w:rsid w:val="00A12EE8"/>
    <w:rsid w:val="00A131A4"/>
    <w:rsid w:val="00A13511"/>
    <w:rsid w:val="00A13715"/>
    <w:rsid w:val="00A13B4D"/>
    <w:rsid w:val="00A13CD6"/>
    <w:rsid w:val="00A13CF1"/>
    <w:rsid w:val="00A13D0E"/>
    <w:rsid w:val="00A13E59"/>
    <w:rsid w:val="00A145D0"/>
    <w:rsid w:val="00A145FA"/>
    <w:rsid w:val="00A14743"/>
    <w:rsid w:val="00A14B5D"/>
    <w:rsid w:val="00A152F7"/>
    <w:rsid w:val="00A15521"/>
    <w:rsid w:val="00A1562F"/>
    <w:rsid w:val="00A157EC"/>
    <w:rsid w:val="00A15ABD"/>
    <w:rsid w:val="00A160E1"/>
    <w:rsid w:val="00A16150"/>
    <w:rsid w:val="00A1630A"/>
    <w:rsid w:val="00A1637F"/>
    <w:rsid w:val="00A16416"/>
    <w:rsid w:val="00A16A02"/>
    <w:rsid w:val="00A17345"/>
    <w:rsid w:val="00A1789B"/>
    <w:rsid w:val="00A178A4"/>
    <w:rsid w:val="00A17C22"/>
    <w:rsid w:val="00A20253"/>
    <w:rsid w:val="00A2049C"/>
    <w:rsid w:val="00A205BF"/>
    <w:rsid w:val="00A2081F"/>
    <w:rsid w:val="00A20BC0"/>
    <w:rsid w:val="00A2104B"/>
    <w:rsid w:val="00A210E9"/>
    <w:rsid w:val="00A218AE"/>
    <w:rsid w:val="00A21A9D"/>
    <w:rsid w:val="00A21AAA"/>
    <w:rsid w:val="00A21AAF"/>
    <w:rsid w:val="00A21E51"/>
    <w:rsid w:val="00A22132"/>
    <w:rsid w:val="00A22207"/>
    <w:rsid w:val="00A22559"/>
    <w:rsid w:val="00A226BE"/>
    <w:rsid w:val="00A22D9C"/>
    <w:rsid w:val="00A23921"/>
    <w:rsid w:val="00A23DD8"/>
    <w:rsid w:val="00A24150"/>
    <w:rsid w:val="00A24701"/>
    <w:rsid w:val="00A2470A"/>
    <w:rsid w:val="00A2481C"/>
    <w:rsid w:val="00A24CCF"/>
    <w:rsid w:val="00A24D81"/>
    <w:rsid w:val="00A25155"/>
    <w:rsid w:val="00A25171"/>
    <w:rsid w:val="00A2583E"/>
    <w:rsid w:val="00A25A28"/>
    <w:rsid w:val="00A25F8A"/>
    <w:rsid w:val="00A261E4"/>
    <w:rsid w:val="00A26883"/>
    <w:rsid w:val="00A26CF7"/>
    <w:rsid w:val="00A26D60"/>
    <w:rsid w:val="00A26EE0"/>
    <w:rsid w:val="00A27263"/>
    <w:rsid w:val="00A3072C"/>
    <w:rsid w:val="00A3097E"/>
    <w:rsid w:val="00A30BAE"/>
    <w:rsid w:val="00A313D0"/>
    <w:rsid w:val="00A314A9"/>
    <w:rsid w:val="00A31591"/>
    <w:rsid w:val="00A3170C"/>
    <w:rsid w:val="00A318C7"/>
    <w:rsid w:val="00A31B03"/>
    <w:rsid w:val="00A31BBA"/>
    <w:rsid w:val="00A31C37"/>
    <w:rsid w:val="00A31DAA"/>
    <w:rsid w:val="00A31E88"/>
    <w:rsid w:val="00A321EE"/>
    <w:rsid w:val="00A325C2"/>
    <w:rsid w:val="00A325CC"/>
    <w:rsid w:val="00A326AC"/>
    <w:rsid w:val="00A327BE"/>
    <w:rsid w:val="00A327E2"/>
    <w:rsid w:val="00A32955"/>
    <w:rsid w:val="00A32AC9"/>
    <w:rsid w:val="00A32C37"/>
    <w:rsid w:val="00A33271"/>
    <w:rsid w:val="00A33C3D"/>
    <w:rsid w:val="00A33C9E"/>
    <w:rsid w:val="00A34A25"/>
    <w:rsid w:val="00A34B7D"/>
    <w:rsid w:val="00A34F34"/>
    <w:rsid w:val="00A34F84"/>
    <w:rsid w:val="00A34FD0"/>
    <w:rsid w:val="00A35735"/>
    <w:rsid w:val="00A35A0B"/>
    <w:rsid w:val="00A35BC5"/>
    <w:rsid w:val="00A362CB"/>
    <w:rsid w:val="00A36694"/>
    <w:rsid w:val="00A36DC8"/>
    <w:rsid w:val="00A370C7"/>
    <w:rsid w:val="00A3747D"/>
    <w:rsid w:val="00A3751C"/>
    <w:rsid w:val="00A37A59"/>
    <w:rsid w:val="00A40296"/>
    <w:rsid w:val="00A402A6"/>
    <w:rsid w:val="00A40531"/>
    <w:rsid w:val="00A40889"/>
    <w:rsid w:val="00A40B02"/>
    <w:rsid w:val="00A41009"/>
    <w:rsid w:val="00A41179"/>
    <w:rsid w:val="00A41772"/>
    <w:rsid w:val="00A41A45"/>
    <w:rsid w:val="00A41E84"/>
    <w:rsid w:val="00A42060"/>
    <w:rsid w:val="00A42659"/>
    <w:rsid w:val="00A426A6"/>
    <w:rsid w:val="00A42721"/>
    <w:rsid w:val="00A42897"/>
    <w:rsid w:val="00A429DE"/>
    <w:rsid w:val="00A42E37"/>
    <w:rsid w:val="00A42F65"/>
    <w:rsid w:val="00A4306E"/>
    <w:rsid w:val="00A4339C"/>
    <w:rsid w:val="00A43666"/>
    <w:rsid w:val="00A436EC"/>
    <w:rsid w:val="00A43A47"/>
    <w:rsid w:val="00A43CF0"/>
    <w:rsid w:val="00A44882"/>
    <w:rsid w:val="00A44AA5"/>
    <w:rsid w:val="00A44B72"/>
    <w:rsid w:val="00A44DBD"/>
    <w:rsid w:val="00A44E28"/>
    <w:rsid w:val="00A44F1B"/>
    <w:rsid w:val="00A452FD"/>
    <w:rsid w:val="00A45381"/>
    <w:rsid w:val="00A4570E"/>
    <w:rsid w:val="00A45A3B"/>
    <w:rsid w:val="00A46FAD"/>
    <w:rsid w:val="00A470ED"/>
    <w:rsid w:val="00A47218"/>
    <w:rsid w:val="00A47430"/>
    <w:rsid w:val="00A4761F"/>
    <w:rsid w:val="00A47803"/>
    <w:rsid w:val="00A479AE"/>
    <w:rsid w:val="00A47B4B"/>
    <w:rsid w:val="00A47BED"/>
    <w:rsid w:val="00A5044D"/>
    <w:rsid w:val="00A50B00"/>
    <w:rsid w:val="00A50CE8"/>
    <w:rsid w:val="00A511FB"/>
    <w:rsid w:val="00A514EB"/>
    <w:rsid w:val="00A5171C"/>
    <w:rsid w:val="00A51EB9"/>
    <w:rsid w:val="00A521E0"/>
    <w:rsid w:val="00A52B0A"/>
    <w:rsid w:val="00A52D1E"/>
    <w:rsid w:val="00A53831"/>
    <w:rsid w:val="00A53EBD"/>
    <w:rsid w:val="00A544BF"/>
    <w:rsid w:val="00A54A61"/>
    <w:rsid w:val="00A54A90"/>
    <w:rsid w:val="00A54D16"/>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34D"/>
    <w:rsid w:val="00A60405"/>
    <w:rsid w:val="00A6098D"/>
    <w:rsid w:val="00A609E3"/>
    <w:rsid w:val="00A61298"/>
    <w:rsid w:val="00A61828"/>
    <w:rsid w:val="00A619B5"/>
    <w:rsid w:val="00A61BD5"/>
    <w:rsid w:val="00A620AA"/>
    <w:rsid w:val="00A62953"/>
    <w:rsid w:val="00A62961"/>
    <w:rsid w:val="00A62977"/>
    <w:rsid w:val="00A62D25"/>
    <w:rsid w:val="00A630F5"/>
    <w:rsid w:val="00A63800"/>
    <w:rsid w:val="00A63872"/>
    <w:rsid w:val="00A63A07"/>
    <w:rsid w:val="00A63A37"/>
    <w:rsid w:val="00A63A89"/>
    <w:rsid w:val="00A64196"/>
    <w:rsid w:val="00A641E0"/>
    <w:rsid w:val="00A64384"/>
    <w:rsid w:val="00A64B81"/>
    <w:rsid w:val="00A64BC7"/>
    <w:rsid w:val="00A64EB1"/>
    <w:rsid w:val="00A64FCE"/>
    <w:rsid w:val="00A65017"/>
    <w:rsid w:val="00A65354"/>
    <w:rsid w:val="00A65589"/>
    <w:rsid w:val="00A657CF"/>
    <w:rsid w:val="00A65BE3"/>
    <w:rsid w:val="00A65E20"/>
    <w:rsid w:val="00A65FBF"/>
    <w:rsid w:val="00A66089"/>
    <w:rsid w:val="00A6681D"/>
    <w:rsid w:val="00A66A5A"/>
    <w:rsid w:val="00A6736A"/>
    <w:rsid w:val="00A677C1"/>
    <w:rsid w:val="00A67A8E"/>
    <w:rsid w:val="00A67AC6"/>
    <w:rsid w:val="00A70A35"/>
    <w:rsid w:val="00A7141F"/>
    <w:rsid w:val="00A71CDC"/>
    <w:rsid w:val="00A71D6B"/>
    <w:rsid w:val="00A723F7"/>
    <w:rsid w:val="00A725D2"/>
    <w:rsid w:val="00A734AF"/>
    <w:rsid w:val="00A73873"/>
    <w:rsid w:val="00A73D8D"/>
    <w:rsid w:val="00A744A2"/>
    <w:rsid w:val="00A745D9"/>
    <w:rsid w:val="00A74859"/>
    <w:rsid w:val="00A74C89"/>
    <w:rsid w:val="00A74E04"/>
    <w:rsid w:val="00A74F6C"/>
    <w:rsid w:val="00A750D8"/>
    <w:rsid w:val="00A7510A"/>
    <w:rsid w:val="00A75212"/>
    <w:rsid w:val="00A7538B"/>
    <w:rsid w:val="00A75563"/>
    <w:rsid w:val="00A75857"/>
    <w:rsid w:val="00A75920"/>
    <w:rsid w:val="00A7634B"/>
    <w:rsid w:val="00A7662C"/>
    <w:rsid w:val="00A76696"/>
    <w:rsid w:val="00A76A52"/>
    <w:rsid w:val="00A76B08"/>
    <w:rsid w:val="00A76BF2"/>
    <w:rsid w:val="00A76FC0"/>
    <w:rsid w:val="00A770A5"/>
    <w:rsid w:val="00A7735F"/>
    <w:rsid w:val="00A77594"/>
    <w:rsid w:val="00A77960"/>
    <w:rsid w:val="00A77C0E"/>
    <w:rsid w:val="00A806D6"/>
    <w:rsid w:val="00A80915"/>
    <w:rsid w:val="00A80BCA"/>
    <w:rsid w:val="00A80E52"/>
    <w:rsid w:val="00A8115F"/>
    <w:rsid w:val="00A81281"/>
    <w:rsid w:val="00A8135C"/>
    <w:rsid w:val="00A81633"/>
    <w:rsid w:val="00A8221B"/>
    <w:rsid w:val="00A82665"/>
    <w:rsid w:val="00A826CD"/>
    <w:rsid w:val="00A82951"/>
    <w:rsid w:val="00A82DA1"/>
    <w:rsid w:val="00A82FA5"/>
    <w:rsid w:val="00A831F0"/>
    <w:rsid w:val="00A834EC"/>
    <w:rsid w:val="00A8353F"/>
    <w:rsid w:val="00A83710"/>
    <w:rsid w:val="00A83BF1"/>
    <w:rsid w:val="00A83C06"/>
    <w:rsid w:val="00A83C5B"/>
    <w:rsid w:val="00A84298"/>
    <w:rsid w:val="00A8490B"/>
    <w:rsid w:val="00A8513A"/>
    <w:rsid w:val="00A8523D"/>
    <w:rsid w:val="00A853DF"/>
    <w:rsid w:val="00A85661"/>
    <w:rsid w:val="00A85FFF"/>
    <w:rsid w:val="00A869B4"/>
    <w:rsid w:val="00A86ACD"/>
    <w:rsid w:val="00A86AE7"/>
    <w:rsid w:val="00A86D23"/>
    <w:rsid w:val="00A86FEF"/>
    <w:rsid w:val="00A87482"/>
    <w:rsid w:val="00A87C98"/>
    <w:rsid w:val="00A9018C"/>
    <w:rsid w:val="00A90218"/>
    <w:rsid w:val="00A905F1"/>
    <w:rsid w:val="00A90E27"/>
    <w:rsid w:val="00A91218"/>
    <w:rsid w:val="00A91469"/>
    <w:rsid w:val="00A9164F"/>
    <w:rsid w:val="00A917CC"/>
    <w:rsid w:val="00A91B1D"/>
    <w:rsid w:val="00A91F3E"/>
    <w:rsid w:val="00A9266D"/>
    <w:rsid w:val="00A930F9"/>
    <w:rsid w:val="00A934FE"/>
    <w:rsid w:val="00A93715"/>
    <w:rsid w:val="00A9399B"/>
    <w:rsid w:val="00A939D3"/>
    <w:rsid w:val="00A93AAE"/>
    <w:rsid w:val="00A93BDA"/>
    <w:rsid w:val="00A93E41"/>
    <w:rsid w:val="00A93F3C"/>
    <w:rsid w:val="00A94A4D"/>
    <w:rsid w:val="00A94A70"/>
    <w:rsid w:val="00A9505F"/>
    <w:rsid w:val="00A9526D"/>
    <w:rsid w:val="00A95A3E"/>
    <w:rsid w:val="00A95CB8"/>
    <w:rsid w:val="00A95DBB"/>
    <w:rsid w:val="00A96058"/>
    <w:rsid w:val="00A96801"/>
    <w:rsid w:val="00A968A8"/>
    <w:rsid w:val="00A9692B"/>
    <w:rsid w:val="00A96D7E"/>
    <w:rsid w:val="00A97135"/>
    <w:rsid w:val="00A9727C"/>
    <w:rsid w:val="00A97666"/>
    <w:rsid w:val="00A97711"/>
    <w:rsid w:val="00A97B8C"/>
    <w:rsid w:val="00A97E7B"/>
    <w:rsid w:val="00AA0003"/>
    <w:rsid w:val="00AA0115"/>
    <w:rsid w:val="00AA0ABC"/>
    <w:rsid w:val="00AA158B"/>
    <w:rsid w:val="00AA1D12"/>
    <w:rsid w:val="00AA1DD6"/>
    <w:rsid w:val="00AA1EEC"/>
    <w:rsid w:val="00AA210C"/>
    <w:rsid w:val="00AA24B4"/>
    <w:rsid w:val="00AA27C9"/>
    <w:rsid w:val="00AA29F2"/>
    <w:rsid w:val="00AA2CD8"/>
    <w:rsid w:val="00AA2D01"/>
    <w:rsid w:val="00AA30A2"/>
    <w:rsid w:val="00AA34E4"/>
    <w:rsid w:val="00AA3927"/>
    <w:rsid w:val="00AA3B44"/>
    <w:rsid w:val="00AA3FF1"/>
    <w:rsid w:val="00AA461D"/>
    <w:rsid w:val="00AA4757"/>
    <w:rsid w:val="00AA4B1B"/>
    <w:rsid w:val="00AA4E54"/>
    <w:rsid w:val="00AA5584"/>
    <w:rsid w:val="00AA5B74"/>
    <w:rsid w:val="00AA5BD3"/>
    <w:rsid w:val="00AA6026"/>
    <w:rsid w:val="00AA6206"/>
    <w:rsid w:val="00AA630A"/>
    <w:rsid w:val="00AA69EF"/>
    <w:rsid w:val="00AA6B64"/>
    <w:rsid w:val="00AA6F9A"/>
    <w:rsid w:val="00AA7555"/>
    <w:rsid w:val="00AA7743"/>
    <w:rsid w:val="00AA7748"/>
    <w:rsid w:val="00AA7C4F"/>
    <w:rsid w:val="00AB001C"/>
    <w:rsid w:val="00AB027D"/>
    <w:rsid w:val="00AB02C8"/>
    <w:rsid w:val="00AB06B8"/>
    <w:rsid w:val="00AB0ADE"/>
    <w:rsid w:val="00AB0CA0"/>
    <w:rsid w:val="00AB102D"/>
    <w:rsid w:val="00AB1A33"/>
    <w:rsid w:val="00AB1C99"/>
    <w:rsid w:val="00AB243D"/>
    <w:rsid w:val="00AB2857"/>
    <w:rsid w:val="00AB2B10"/>
    <w:rsid w:val="00AB3299"/>
    <w:rsid w:val="00AB3418"/>
    <w:rsid w:val="00AB3490"/>
    <w:rsid w:val="00AB3491"/>
    <w:rsid w:val="00AB37C5"/>
    <w:rsid w:val="00AB3A40"/>
    <w:rsid w:val="00AB3D94"/>
    <w:rsid w:val="00AB3E16"/>
    <w:rsid w:val="00AB3E3E"/>
    <w:rsid w:val="00AB3F13"/>
    <w:rsid w:val="00AB3F37"/>
    <w:rsid w:val="00AB4157"/>
    <w:rsid w:val="00AB42FF"/>
    <w:rsid w:val="00AB513E"/>
    <w:rsid w:val="00AB53BA"/>
    <w:rsid w:val="00AB57AD"/>
    <w:rsid w:val="00AB583A"/>
    <w:rsid w:val="00AB5C9B"/>
    <w:rsid w:val="00AB642C"/>
    <w:rsid w:val="00AB7134"/>
    <w:rsid w:val="00AB76D5"/>
    <w:rsid w:val="00AB7787"/>
    <w:rsid w:val="00AB78AC"/>
    <w:rsid w:val="00AB7964"/>
    <w:rsid w:val="00AB7C60"/>
    <w:rsid w:val="00AC0B36"/>
    <w:rsid w:val="00AC0CEF"/>
    <w:rsid w:val="00AC1191"/>
    <w:rsid w:val="00AC1281"/>
    <w:rsid w:val="00AC2AEF"/>
    <w:rsid w:val="00AC2D39"/>
    <w:rsid w:val="00AC2D4E"/>
    <w:rsid w:val="00AC3084"/>
    <w:rsid w:val="00AC3431"/>
    <w:rsid w:val="00AC38E9"/>
    <w:rsid w:val="00AC3C7B"/>
    <w:rsid w:val="00AC4053"/>
    <w:rsid w:val="00AC4197"/>
    <w:rsid w:val="00AC45D6"/>
    <w:rsid w:val="00AC471F"/>
    <w:rsid w:val="00AC4883"/>
    <w:rsid w:val="00AC4D53"/>
    <w:rsid w:val="00AC4D96"/>
    <w:rsid w:val="00AC4E2E"/>
    <w:rsid w:val="00AC5A3B"/>
    <w:rsid w:val="00AC5AB6"/>
    <w:rsid w:val="00AC61B3"/>
    <w:rsid w:val="00AC63F4"/>
    <w:rsid w:val="00AC6521"/>
    <w:rsid w:val="00AC690A"/>
    <w:rsid w:val="00AC6D0A"/>
    <w:rsid w:val="00AC71D8"/>
    <w:rsid w:val="00AD0EAA"/>
    <w:rsid w:val="00AD12BD"/>
    <w:rsid w:val="00AD12D2"/>
    <w:rsid w:val="00AD158D"/>
    <w:rsid w:val="00AD163D"/>
    <w:rsid w:val="00AD1CB3"/>
    <w:rsid w:val="00AD1D93"/>
    <w:rsid w:val="00AD1DFE"/>
    <w:rsid w:val="00AD1F06"/>
    <w:rsid w:val="00AD27FC"/>
    <w:rsid w:val="00AD284F"/>
    <w:rsid w:val="00AD28FD"/>
    <w:rsid w:val="00AD2ACB"/>
    <w:rsid w:val="00AD2BAD"/>
    <w:rsid w:val="00AD2BBD"/>
    <w:rsid w:val="00AD2D96"/>
    <w:rsid w:val="00AD3042"/>
    <w:rsid w:val="00AD3047"/>
    <w:rsid w:val="00AD33C3"/>
    <w:rsid w:val="00AD34A1"/>
    <w:rsid w:val="00AD3BEC"/>
    <w:rsid w:val="00AD48F9"/>
    <w:rsid w:val="00AD514B"/>
    <w:rsid w:val="00AD5542"/>
    <w:rsid w:val="00AD5930"/>
    <w:rsid w:val="00AD5F5A"/>
    <w:rsid w:val="00AD64DC"/>
    <w:rsid w:val="00AD6C7F"/>
    <w:rsid w:val="00AD70C9"/>
    <w:rsid w:val="00AD732B"/>
    <w:rsid w:val="00AD75A6"/>
    <w:rsid w:val="00AD7927"/>
    <w:rsid w:val="00AD7B75"/>
    <w:rsid w:val="00AD7CD8"/>
    <w:rsid w:val="00AE0D23"/>
    <w:rsid w:val="00AE0E9E"/>
    <w:rsid w:val="00AE1418"/>
    <w:rsid w:val="00AE14B7"/>
    <w:rsid w:val="00AE1C33"/>
    <w:rsid w:val="00AE1FD9"/>
    <w:rsid w:val="00AE2205"/>
    <w:rsid w:val="00AE232B"/>
    <w:rsid w:val="00AE29B5"/>
    <w:rsid w:val="00AE2BFE"/>
    <w:rsid w:val="00AE3004"/>
    <w:rsid w:val="00AE31BA"/>
    <w:rsid w:val="00AE34B9"/>
    <w:rsid w:val="00AE39C1"/>
    <w:rsid w:val="00AE3CE1"/>
    <w:rsid w:val="00AE4557"/>
    <w:rsid w:val="00AE45B7"/>
    <w:rsid w:val="00AE492A"/>
    <w:rsid w:val="00AE4A1F"/>
    <w:rsid w:val="00AE4B5C"/>
    <w:rsid w:val="00AE4C51"/>
    <w:rsid w:val="00AE4C55"/>
    <w:rsid w:val="00AE4F01"/>
    <w:rsid w:val="00AE552C"/>
    <w:rsid w:val="00AE567B"/>
    <w:rsid w:val="00AE5749"/>
    <w:rsid w:val="00AE5E95"/>
    <w:rsid w:val="00AE6271"/>
    <w:rsid w:val="00AE6433"/>
    <w:rsid w:val="00AE646D"/>
    <w:rsid w:val="00AE6584"/>
    <w:rsid w:val="00AE69BD"/>
    <w:rsid w:val="00AE6C7D"/>
    <w:rsid w:val="00AE6D12"/>
    <w:rsid w:val="00AE6EEB"/>
    <w:rsid w:val="00AE723D"/>
    <w:rsid w:val="00AE7992"/>
    <w:rsid w:val="00AE7E0E"/>
    <w:rsid w:val="00AF0489"/>
    <w:rsid w:val="00AF0801"/>
    <w:rsid w:val="00AF0BA4"/>
    <w:rsid w:val="00AF13A3"/>
    <w:rsid w:val="00AF13DC"/>
    <w:rsid w:val="00AF1414"/>
    <w:rsid w:val="00AF28B0"/>
    <w:rsid w:val="00AF2D55"/>
    <w:rsid w:val="00AF2DED"/>
    <w:rsid w:val="00AF377C"/>
    <w:rsid w:val="00AF3C7E"/>
    <w:rsid w:val="00AF3C80"/>
    <w:rsid w:val="00AF3C8C"/>
    <w:rsid w:val="00AF3EB8"/>
    <w:rsid w:val="00AF41FC"/>
    <w:rsid w:val="00AF4501"/>
    <w:rsid w:val="00AF457C"/>
    <w:rsid w:val="00AF4648"/>
    <w:rsid w:val="00AF4BDB"/>
    <w:rsid w:val="00AF4C53"/>
    <w:rsid w:val="00AF5021"/>
    <w:rsid w:val="00AF5312"/>
    <w:rsid w:val="00AF5363"/>
    <w:rsid w:val="00AF5478"/>
    <w:rsid w:val="00AF5A90"/>
    <w:rsid w:val="00AF5B9F"/>
    <w:rsid w:val="00AF5E03"/>
    <w:rsid w:val="00AF5F78"/>
    <w:rsid w:val="00AF63A9"/>
    <w:rsid w:val="00AF6591"/>
    <w:rsid w:val="00AF6678"/>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A4C"/>
    <w:rsid w:val="00B03101"/>
    <w:rsid w:val="00B039CE"/>
    <w:rsid w:val="00B03D26"/>
    <w:rsid w:val="00B03E1C"/>
    <w:rsid w:val="00B04D36"/>
    <w:rsid w:val="00B04F11"/>
    <w:rsid w:val="00B052E4"/>
    <w:rsid w:val="00B054CE"/>
    <w:rsid w:val="00B05688"/>
    <w:rsid w:val="00B060B4"/>
    <w:rsid w:val="00B06AF4"/>
    <w:rsid w:val="00B06C77"/>
    <w:rsid w:val="00B07479"/>
    <w:rsid w:val="00B075EC"/>
    <w:rsid w:val="00B079E8"/>
    <w:rsid w:val="00B07A7C"/>
    <w:rsid w:val="00B07CBE"/>
    <w:rsid w:val="00B07F35"/>
    <w:rsid w:val="00B1044B"/>
    <w:rsid w:val="00B1093D"/>
    <w:rsid w:val="00B10BD1"/>
    <w:rsid w:val="00B10DB5"/>
    <w:rsid w:val="00B111BF"/>
    <w:rsid w:val="00B114C4"/>
    <w:rsid w:val="00B115A9"/>
    <w:rsid w:val="00B11882"/>
    <w:rsid w:val="00B11E29"/>
    <w:rsid w:val="00B11E59"/>
    <w:rsid w:val="00B12F78"/>
    <w:rsid w:val="00B13282"/>
    <w:rsid w:val="00B137BE"/>
    <w:rsid w:val="00B137D3"/>
    <w:rsid w:val="00B1388A"/>
    <w:rsid w:val="00B13F1F"/>
    <w:rsid w:val="00B14381"/>
    <w:rsid w:val="00B14450"/>
    <w:rsid w:val="00B147CC"/>
    <w:rsid w:val="00B14DB9"/>
    <w:rsid w:val="00B15093"/>
    <w:rsid w:val="00B150B5"/>
    <w:rsid w:val="00B15141"/>
    <w:rsid w:val="00B151C6"/>
    <w:rsid w:val="00B15A0F"/>
    <w:rsid w:val="00B15CE7"/>
    <w:rsid w:val="00B167A6"/>
    <w:rsid w:val="00B16B5F"/>
    <w:rsid w:val="00B16E3A"/>
    <w:rsid w:val="00B16F43"/>
    <w:rsid w:val="00B1736C"/>
    <w:rsid w:val="00B17744"/>
    <w:rsid w:val="00B17853"/>
    <w:rsid w:val="00B17CB7"/>
    <w:rsid w:val="00B20057"/>
    <w:rsid w:val="00B20075"/>
    <w:rsid w:val="00B2043A"/>
    <w:rsid w:val="00B206FB"/>
    <w:rsid w:val="00B20E2B"/>
    <w:rsid w:val="00B21016"/>
    <w:rsid w:val="00B215F9"/>
    <w:rsid w:val="00B21B01"/>
    <w:rsid w:val="00B21CA7"/>
    <w:rsid w:val="00B21CB7"/>
    <w:rsid w:val="00B21D72"/>
    <w:rsid w:val="00B21D85"/>
    <w:rsid w:val="00B21DF9"/>
    <w:rsid w:val="00B21FD0"/>
    <w:rsid w:val="00B223F6"/>
    <w:rsid w:val="00B233A9"/>
    <w:rsid w:val="00B239CC"/>
    <w:rsid w:val="00B23A73"/>
    <w:rsid w:val="00B24059"/>
    <w:rsid w:val="00B2451D"/>
    <w:rsid w:val="00B24ADA"/>
    <w:rsid w:val="00B24E7D"/>
    <w:rsid w:val="00B24F49"/>
    <w:rsid w:val="00B254EC"/>
    <w:rsid w:val="00B254EE"/>
    <w:rsid w:val="00B25585"/>
    <w:rsid w:val="00B2564F"/>
    <w:rsid w:val="00B256BE"/>
    <w:rsid w:val="00B25A70"/>
    <w:rsid w:val="00B25BD8"/>
    <w:rsid w:val="00B25E1D"/>
    <w:rsid w:val="00B25F9A"/>
    <w:rsid w:val="00B2609F"/>
    <w:rsid w:val="00B2613A"/>
    <w:rsid w:val="00B269CE"/>
    <w:rsid w:val="00B2757B"/>
    <w:rsid w:val="00B27724"/>
    <w:rsid w:val="00B27D54"/>
    <w:rsid w:val="00B305C0"/>
    <w:rsid w:val="00B3090E"/>
    <w:rsid w:val="00B30992"/>
    <w:rsid w:val="00B30D8A"/>
    <w:rsid w:val="00B31E5F"/>
    <w:rsid w:val="00B32607"/>
    <w:rsid w:val="00B326BE"/>
    <w:rsid w:val="00B32821"/>
    <w:rsid w:val="00B32B1B"/>
    <w:rsid w:val="00B32CE3"/>
    <w:rsid w:val="00B32D99"/>
    <w:rsid w:val="00B3331B"/>
    <w:rsid w:val="00B33595"/>
    <w:rsid w:val="00B3396B"/>
    <w:rsid w:val="00B34886"/>
    <w:rsid w:val="00B3488B"/>
    <w:rsid w:val="00B3511C"/>
    <w:rsid w:val="00B3539A"/>
    <w:rsid w:val="00B35620"/>
    <w:rsid w:val="00B35643"/>
    <w:rsid w:val="00B35CB3"/>
    <w:rsid w:val="00B35E86"/>
    <w:rsid w:val="00B35F8E"/>
    <w:rsid w:val="00B36F42"/>
    <w:rsid w:val="00B37121"/>
    <w:rsid w:val="00B37BF2"/>
    <w:rsid w:val="00B37D3C"/>
    <w:rsid w:val="00B37DD5"/>
    <w:rsid w:val="00B4003E"/>
    <w:rsid w:val="00B40292"/>
    <w:rsid w:val="00B40461"/>
    <w:rsid w:val="00B4057B"/>
    <w:rsid w:val="00B40644"/>
    <w:rsid w:val="00B4067C"/>
    <w:rsid w:val="00B406B2"/>
    <w:rsid w:val="00B40BF1"/>
    <w:rsid w:val="00B40D73"/>
    <w:rsid w:val="00B411A3"/>
    <w:rsid w:val="00B411CC"/>
    <w:rsid w:val="00B412CB"/>
    <w:rsid w:val="00B41351"/>
    <w:rsid w:val="00B415EF"/>
    <w:rsid w:val="00B41B34"/>
    <w:rsid w:val="00B41C34"/>
    <w:rsid w:val="00B427E4"/>
    <w:rsid w:val="00B42879"/>
    <w:rsid w:val="00B42B9A"/>
    <w:rsid w:val="00B42CDE"/>
    <w:rsid w:val="00B42F07"/>
    <w:rsid w:val="00B42F58"/>
    <w:rsid w:val="00B430D3"/>
    <w:rsid w:val="00B432D4"/>
    <w:rsid w:val="00B4357E"/>
    <w:rsid w:val="00B437BD"/>
    <w:rsid w:val="00B43985"/>
    <w:rsid w:val="00B439FA"/>
    <w:rsid w:val="00B43D4D"/>
    <w:rsid w:val="00B440CF"/>
    <w:rsid w:val="00B443C5"/>
    <w:rsid w:val="00B4472F"/>
    <w:rsid w:val="00B4485B"/>
    <w:rsid w:val="00B45029"/>
    <w:rsid w:val="00B4589B"/>
    <w:rsid w:val="00B45A61"/>
    <w:rsid w:val="00B45BD0"/>
    <w:rsid w:val="00B460AA"/>
    <w:rsid w:val="00B462D6"/>
    <w:rsid w:val="00B46BBB"/>
    <w:rsid w:val="00B47784"/>
    <w:rsid w:val="00B4783F"/>
    <w:rsid w:val="00B47CEF"/>
    <w:rsid w:val="00B47E9C"/>
    <w:rsid w:val="00B47F65"/>
    <w:rsid w:val="00B504F7"/>
    <w:rsid w:val="00B507FC"/>
    <w:rsid w:val="00B51014"/>
    <w:rsid w:val="00B51420"/>
    <w:rsid w:val="00B51526"/>
    <w:rsid w:val="00B51A40"/>
    <w:rsid w:val="00B52242"/>
    <w:rsid w:val="00B522A9"/>
    <w:rsid w:val="00B52559"/>
    <w:rsid w:val="00B52646"/>
    <w:rsid w:val="00B529F2"/>
    <w:rsid w:val="00B52AAD"/>
    <w:rsid w:val="00B52C44"/>
    <w:rsid w:val="00B53141"/>
    <w:rsid w:val="00B5353E"/>
    <w:rsid w:val="00B53EF5"/>
    <w:rsid w:val="00B5405D"/>
    <w:rsid w:val="00B5428C"/>
    <w:rsid w:val="00B5475E"/>
    <w:rsid w:val="00B54989"/>
    <w:rsid w:val="00B54B91"/>
    <w:rsid w:val="00B54E72"/>
    <w:rsid w:val="00B54FA3"/>
    <w:rsid w:val="00B553CF"/>
    <w:rsid w:val="00B555B8"/>
    <w:rsid w:val="00B55ACA"/>
    <w:rsid w:val="00B5612F"/>
    <w:rsid w:val="00B566E0"/>
    <w:rsid w:val="00B5685D"/>
    <w:rsid w:val="00B57861"/>
    <w:rsid w:val="00B57BE8"/>
    <w:rsid w:val="00B57D57"/>
    <w:rsid w:val="00B57F8B"/>
    <w:rsid w:val="00B6015E"/>
    <w:rsid w:val="00B6022F"/>
    <w:rsid w:val="00B60543"/>
    <w:rsid w:val="00B607B8"/>
    <w:rsid w:val="00B60E6E"/>
    <w:rsid w:val="00B60EA9"/>
    <w:rsid w:val="00B6184F"/>
    <w:rsid w:val="00B619AF"/>
    <w:rsid w:val="00B61B85"/>
    <w:rsid w:val="00B61CFF"/>
    <w:rsid w:val="00B61F70"/>
    <w:rsid w:val="00B6237B"/>
    <w:rsid w:val="00B6237D"/>
    <w:rsid w:val="00B62A18"/>
    <w:rsid w:val="00B62A81"/>
    <w:rsid w:val="00B63834"/>
    <w:rsid w:val="00B63870"/>
    <w:rsid w:val="00B63C0F"/>
    <w:rsid w:val="00B63D4F"/>
    <w:rsid w:val="00B640AB"/>
    <w:rsid w:val="00B642F1"/>
    <w:rsid w:val="00B64398"/>
    <w:rsid w:val="00B64484"/>
    <w:rsid w:val="00B645EE"/>
    <w:rsid w:val="00B645F8"/>
    <w:rsid w:val="00B646A6"/>
    <w:rsid w:val="00B648DD"/>
    <w:rsid w:val="00B64E48"/>
    <w:rsid w:val="00B652B0"/>
    <w:rsid w:val="00B657B5"/>
    <w:rsid w:val="00B657E1"/>
    <w:rsid w:val="00B65D1C"/>
    <w:rsid w:val="00B664EC"/>
    <w:rsid w:val="00B66532"/>
    <w:rsid w:val="00B66801"/>
    <w:rsid w:val="00B6796C"/>
    <w:rsid w:val="00B67B2B"/>
    <w:rsid w:val="00B67E89"/>
    <w:rsid w:val="00B70333"/>
    <w:rsid w:val="00B70A49"/>
    <w:rsid w:val="00B70DDA"/>
    <w:rsid w:val="00B70EDB"/>
    <w:rsid w:val="00B713D1"/>
    <w:rsid w:val="00B71A5D"/>
    <w:rsid w:val="00B72184"/>
    <w:rsid w:val="00B7273B"/>
    <w:rsid w:val="00B727B8"/>
    <w:rsid w:val="00B72943"/>
    <w:rsid w:val="00B73259"/>
    <w:rsid w:val="00B73453"/>
    <w:rsid w:val="00B737C7"/>
    <w:rsid w:val="00B73801"/>
    <w:rsid w:val="00B73ED3"/>
    <w:rsid w:val="00B741DB"/>
    <w:rsid w:val="00B74921"/>
    <w:rsid w:val="00B74A0D"/>
    <w:rsid w:val="00B74EC0"/>
    <w:rsid w:val="00B75549"/>
    <w:rsid w:val="00B75667"/>
    <w:rsid w:val="00B75A33"/>
    <w:rsid w:val="00B76727"/>
    <w:rsid w:val="00B76ABB"/>
    <w:rsid w:val="00B76E51"/>
    <w:rsid w:val="00B77062"/>
    <w:rsid w:val="00B7709F"/>
    <w:rsid w:val="00B7723E"/>
    <w:rsid w:val="00B774CC"/>
    <w:rsid w:val="00B77CF3"/>
    <w:rsid w:val="00B77D8A"/>
    <w:rsid w:val="00B77FBB"/>
    <w:rsid w:val="00B8053A"/>
    <w:rsid w:val="00B8053B"/>
    <w:rsid w:val="00B80795"/>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E8"/>
    <w:rsid w:val="00B85E03"/>
    <w:rsid w:val="00B85F67"/>
    <w:rsid w:val="00B86017"/>
    <w:rsid w:val="00B86551"/>
    <w:rsid w:val="00B86557"/>
    <w:rsid w:val="00B86734"/>
    <w:rsid w:val="00B868FC"/>
    <w:rsid w:val="00B8692C"/>
    <w:rsid w:val="00B86BDC"/>
    <w:rsid w:val="00B86E06"/>
    <w:rsid w:val="00B871F6"/>
    <w:rsid w:val="00B874FB"/>
    <w:rsid w:val="00B8769E"/>
    <w:rsid w:val="00B90DC8"/>
    <w:rsid w:val="00B91356"/>
    <w:rsid w:val="00B917F8"/>
    <w:rsid w:val="00B919B6"/>
    <w:rsid w:val="00B91E0F"/>
    <w:rsid w:val="00B92653"/>
    <w:rsid w:val="00B926CC"/>
    <w:rsid w:val="00B926E0"/>
    <w:rsid w:val="00B928B6"/>
    <w:rsid w:val="00B92F5B"/>
    <w:rsid w:val="00B93B55"/>
    <w:rsid w:val="00B93C36"/>
    <w:rsid w:val="00B93E5A"/>
    <w:rsid w:val="00B94054"/>
    <w:rsid w:val="00B94253"/>
    <w:rsid w:val="00B9436E"/>
    <w:rsid w:val="00B94899"/>
    <w:rsid w:val="00B950E8"/>
    <w:rsid w:val="00B95242"/>
    <w:rsid w:val="00B95305"/>
    <w:rsid w:val="00B954FC"/>
    <w:rsid w:val="00B9561D"/>
    <w:rsid w:val="00B95A04"/>
    <w:rsid w:val="00B95C49"/>
    <w:rsid w:val="00B95CE8"/>
    <w:rsid w:val="00B95EEF"/>
    <w:rsid w:val="00B96228"/>
    <w:rsid w:val="00B96313"/>
    <w:rsid w:val="00B96ABF"/>
    <w:rsid w:val="00B96CBF"/>
    <w:rsid w:val="00B96CF0"/>
    <w:rsid w:val="00B96DA2"/>
    <w:rsid w:val="00B97088"/>
    <w:rsid w:val="00B977E6"/>
    <w:rsid w:val="00B97B85"/>
    <w:rsid w:val="00BA067F"/>
    <w:rsid w:val="00BA13E0"/>
    <w:rsid w:val="00BA1570"/>
    <w:rsid w:val="00BA1782"/>
    <w:rsid w:val="00BA17C4"/>
    <w:rsid w:val="00BA1878"/>
    <w:rsid w:val="00BA1C20"/>
    <w:rsid w:val="00BA1E6F"/>
    <w:rsid w:val="00BA270E"/>
    <w:rsid w:val="00BA2729"/>
    <w:rsid w:val="00BA283C"/>
    <w:rsid w:val="00BA2AEB"/>
    <w:rsid w:val="00BA2DED"/>
    <w:rsid w:val="00BA3129"/>
    <w:rsid w:val="00BA380D"/>
    <w:rsid w:val="00BA3974"/>
    <w:rsid w:val="00BA3996"/>
    <w:rsid w:val="00BA3CC9"/>
    <w:rsid w:val="00BA3F29"/>
    <w:rsid w:val="00BA40BE"/>
    <w:rsid w:val="00BA41F5"/>
    <w:rsid w:val="00BA48E0"/>
    <w:rsid w:val="00BA4A62"/>
    <w:rsid w:val="00BA4DF9"/>
    <w:rsid w:val="00BA5346"/>
    <w:rsid w:val="00BA54FB"/>
    <w:rsid w:val="00BA5C97"/>
    <w:rsid w:val="00BA5D2C"/>
    <w:rsid w:val="00BA5EFB"/>
    <w:rsid w:val="00BA6282"/>
    <w:rsid w:val="00BA659A"/>
    <w:rsid w:val="00BA68C1"/>
    <w:rsid w:val="00BA6CFD"/>
    <w:rsid w:val="00BA7339"/>
    <w:rsid w:val="00BA7423"/>
    <w:rsid w:val="00BA7541"/>
    <w:rsid w:val="00BA7688"/>
    <w:rsid w:val="00BA7933"/>
    <w:rsid w:val="00BA7EB0"/>
    <w:rsid w:val="00BA7F8C"/>
    <w:rsid w:val="00BA7F97"/>
    <w:rsid w:val="00BB0528"/>
    <w:rsid w:val="00BB0678"/>
    <w:rsid w:val="00BB070E"/>
    <w:rsid w:val="00BB0AFC"/>
    <w:rsid w:val="00BB0B3E"/>
    <w:rsid w:val="00BB0B41"/>
    <w:rsid w:val="00BB0D3B"/>
    <w:rsid w:val="00BB0D75"/>
    <w:rsid w:val="00BB142F"/>
    <w:rsid w:val="00BB1966"/>
    <w:rsid w:val="00BB1B24"/>
    <w:rsid w:val="00BB1C0A"/>
    <w:rsid w:val="00BB1C4F"/>
    <w:rsid w:val="00BB1D50"/>
    <w:rsid w:val="00BB225D"/>
    <w:rsid w:val="00BB2328"/>
    <w:rsid w:val="00BB2A15"/>
    <w:rsid w:val="00BB2B81"/>
    <w:rsid w:val="00BB3355"/>
    <w:rsid w:val="00BB365A"/>
    <w:rsid w:val="00BB3B95"/>
    <w:rsid w:val="00BB3BDC"/>
    <w:rsid w:val="00BB3DF1"/>
    <w:rsid w:val="00BB3F2A"/>
    <w:rsid w:val="00BB3F4C"/>
    <w:rsid w:val="00BB3F8F"/>
    <w:rsid w:val="00BB424D"/>
    <w:rsid w:val="00BB4A42"/>
    <w:rsid w:val="00BB4F15"/>
    <w:rsid w:val="00BB5321"/>
    <w:rsid w:val="00BB55E4"/>
    <w:rsid w:val="00BB56F2"/>
    <w:rsid w:val="00BB56F3"/>
    <w:rsid w:val="00BB60F2"/>
    <w:rsid w:val="00BB61DC"/>
    <w:rsid w:val="00BB6431"/>
    <w:rsid w:val="00BB6472"/>
    <w:rsid w:val="00BB64AE"/>
    <w:rsid w:val="00BB68A4"/>
    <w:rsid w:val="00BB6C81"/>
    <w:rsid w:val="00BB71EC"/>
    <w:rsid w:val="00BB723D"/>
    <w:rsid w:val="00BB724B"/>
    <w:rsid w:val="00BB7634"/>
    <w:rsid w:val="00BB7718"/>
    <w:rsid w:val="00BC0435"/>
    <w:rsid w:val="00BC152B"/>
    <w:rsid w:val="00BC16BF"/>
    <w:rsid w:val="00BC17BC"/>
    <w:rsid w:val="00BC18B2"/>
    <w:rsid w:val="00BC1A03"/>
    <w:rsid w:val="00BC1A99"/>
    <w:rsid w:val="00BC1CDD"/>
    <w:rsid w:val="00BC201A"/>
    <w:rsid w:val="00BC27A9"/>
    <w:rsid w:val="00BC27E0"/>
    <w:rsid w:val="00BC2BC7"/>
    <w:rsid w:val="00BC2C6D"/>
    <w:rsid w:val="00BC2F45"/>
    <w:rsid w:val="00BC321B"/>
    <w:rsid w:val="00BC344E"/>
    <w:rsid w:val="00BC38B8"/>
    <w:rsid w:val="00BC3B7B"/>
    <w:rsid w:val="00BC3CF8"/>
    <w:rsid w:val="00BC3FE8"/>
    <w:rsid w:val="00BC499E"/>
    <w:rsid w:val="00BC4EBA"/>
    <w:rsid w:val="00BC5CE2"/>
    <w:rsid w:val="00BC655E"/>
    <w:rsid w:val="00BC6582"/>
    <w:rsid w:val="00BC6F66"/>
    <w:rsid w:val="00BC7040"/>
    <w:rsid w:val="00BC70D5"/>
    <w:rsid w:val="00BC71C5"/>
    <w:rsid w:val="00BC749B"/>
    <w:rsid w:val="00BC751A"/>
    <w:rsid w:val="00BC7659"/>
    <w:rsid w:val="00BC77C9"/>
    <w:rsid w:val="00BC7A42"/>
    <w:rsid w:val="00BC7DDC"/>
    <w:rsid w:val="00BD013E"/>
    <w:rsid w:val="00BD01AA"/>
    <w:rsid w:val="00BD07AD"/>
    <w:rsid w:val="00BD07D4"/>
    <w:rsid w:val="00BD082C"/>
    <w:rsid w:val="00BD0FC4"/>
    <w:rsid w:val="00BD140B"/>
    <w:rsid w:val="00BD14A5"/>
    <w:rsid w:val="00BD1B32"/>
    <w:rsid w:val="00BD2304"/>
    <w:rsid w:val="00BD238C"/>
    <w:rsid w:val="00BD28FD"/>
    <w:rsid w:val="00BD2A08"/>
    <w:rsid w:val="00BD2F55"/>
    <w:rsid w:val="00BD2FDF"/>
    <w:rsid w:val="00BD317D"/>
    <w:rsid w:val="00BD3545"/>
    <w:rsid w:val="00BD3837"/>
    <w:rsid w:val="00BD386B"/>
    <w:rsid w:val="00BD38BC"/>
    <w:rsid w:val="00BD3C69"/>
    <w:rsid w:val="00BD3C9F"/>
    <w:rsid w:val="00BD3D7A"/>
    <w:rsid w:val="00BD47B4"/>
    <w:rsid w:val="00BD49AD"/>
    <w:rsid w:val="00BD49BA"/>
    <w:rsid w:val="00BD4C3D"/>
    <w:rsid w:val="00BD5736"/>
    <w:rsid w:val="00BD5A26"/>
    <w:rsid w:val="00BD5FA4"/>
    <w:rsid w:val="00BD602B"/>
    <w:rsid w:val="00BD6509"/>
    <w:rsid w:val="00BD689C"/>
    <w:rsid w:val="00BD6A22"/>
    <w:rsid w:val="00BD7629"/>
    <w:rsid w:val="00BD7740"/>
    <w:rsid w:val="00BD7A82"/>
    <w:rsid w:val="00BD7EFB"/>
    <w:rsid w:val="00BD7F5C"/>
    <w:rsid w:val="00BD7F9E"/>
    <w:rsid w:val="00BE0433"/>
    <w:rsid w:val="00BE072F"/>
    <w:rsid w:val="00BE0E51"/>
    <w:rsid w:val="00BE12D2"/>
    <w:rsid w:val="00BE13B8"/>
    <w:rsid w:val="00BE16C6"/>
    <w:rsid w:val="00BE16EF"/>
    <w:rsid w:val="00BE1959"/>
    <w:rsid w:val="00BE197A"/>
    <w:rsid w:val="00BE1A06"/>
    <w:rsid w:val="00BE1D45"/>
    <w:rsid w:val="00BE244B"/>
    <w:rsid w:val="00BE269D"/>
    <w:rsid w:val="00BE28FE"/>
    <w:rsid w:val="00BE29A1"/>
    <w:rsid w:val="00BE312F"/>
    <w:rsid w:val="00BE3C5F"/>
    <w:rsid w:val="00BE3EA0"/>
    <w:rsid w:val="00BE403F"/>
    <w:rsid w:val="00BE475F"/>
    <w:rsid w:val="00BE5171"/>
    <w:rsid w:val="00BE5519"/>
    <w:rsid w:val="00BE57B1"/>
    <w:rsid w:val="00BE5813"/>
    <w:rsid w:val="00BE5B93"/>
    <w:rsid w:val="00BE63D5"/>
    <w:rsid w:val="00BE65B3"/>
    <w:rsid w:val="00BE6BFA"/>
    <w:rsid w:val="00BE7501"/>
    <w:rsid w:val="00BE7B27"/>
    <w:rsid w:val="00BE7D45"/>
    <w:rsid w:val="00BE7FAF"/>
    <w:rsid w:val="00BF0058"/>
    <w:rsid w:val="00BF02E6"/>
    <w:rsid w:val="00BF08B0"/>
    <w:rsid w:val="00BF08D0"/>
    <w:rsid w:val="00BF0AF3"/>
    <w:rsid w:val="00BF0CEB"/>
    <w:rsid w:val="00BF0F15"/>
    <w:rsid w:val="00BF10D2"/>
    <w:rsid w:val="00BF120B"/>
    <w:rsid w:val="00BF12B0"/>
    <w:rsid w:val="00BF1309"/>
    <w:rsid w:val="00BF145E"/>
    <w:rsid w:val="00BF1CD8"/>
    <w:rsid w:val="00BF220D"/>
    <w:rsid w:val="00BF2372"/>
    <w:rsid w:val="00BF2817"/>
    <w:rsid w:val="00BF28A5"/>
    <w:rsid w:val="00BF31B5"/>
    <w:rsid w:val="00BF31CB"/>
    <w:rsid w:val="00BF334F"/>
    <w:rsid w:val="00BF3A41"/>
    <w:rsid w:val="00BF3C10"/>
    <w:rsid w:val="00BF3FFA"/>
    <w:rsid w:val="00BF46F1"/>
    <w:rsid w:val="00BF4B69"/>
    <w:rsid w:val="00BF56A8"/>
    <w:rsid w:val="00BF60E3"/>
    <w:rsid w:val="00BF6C19"/>
    <w:rsid w:val="00BF6F34"/>
    <w:rsid w:val="00BF6FBF"/>
    <w:rsid w:val="00BF70A1"/>
    <w:rsid w:val="00BF70F8"/>
    <w:rsid w:val="00BF7D39"/>
    <w:rsid w:val="00BF7D43"/>
    <w:rsid w:val="00C00EF9"/>
    <w:rsid w:val="00C00F1A"/>
    <w:rsid w:val="00C010F5"/>
    <w:rsid w:val="00C01375"/>
    <w:rsid w:val="00C0150C"/>
    <w:rsid w:val="00C01552"/>
    <w:rsid w:val="00C017AE"/>
    <w:rsid w:val="00C01835"/>
    <w:rsid w:val="00C01FFB"/>
    <w:rsid w:val="00C02192"/>
    <w:rsid w:val="00C023FA"/>
    <w:rsid w:val="00C0256C"/>
    <w:rsid w:val="00C028C4"/>
    <w:rsid w:val="00C02B2A"/>
    <w:rsid w:val="00C02C17"/>
    <w:rsid w:val="00C02CDE"/>
    <w:rsid w:val="00C030C3"/>
    <w:rsid w:val="00C0313D"/>
    <w:rsid w:val="00C039B6"/>
    <w:rsid w:val="00C03B7B"/>
    <w:rsid w:val="00C04B82"/>
    <w:rsid w:val="00C05022"/>
    <w:rsid w:val="00C057E0"/>
    <w:rsid w:val="00C05863"/>
    <w:rsid w:val="00C05A81"/>
    <w:rsid w:val="00C05C20"/>
    <w:rsid w:val="00C06066"/>
    <w:rsid w:val="00C0648A"/>
    <w:rsid w:val="00C06756"/>
    <w:rsid w:val="00C067A4"/>
    <w:rsid w:val="00C06B3D"/>
    <w:rsid w:val="00C06BE9"/>
    <w:rsid w:val="00C070D8"/>
    <w:rsid w:val="00C07698"/>
    <w:rsid w:val="00C079D6"/>
    <w:rsid w:val="00C07A6C"/>
    <w:rsid w:val="00C07AE3"/>
    <w:rsid w:val="00C07AE4"/>
    <w:rsid w:val="00C07D3E"/>
    <w:rsid w:val="00C10599"/>
    <w:rsid w:val="00C106DF"/>
    <w:rsid w:val="00C1114F"/>
    <w:rsid w:val="00C11183"/>
    <w:rsid w:val="00C11197"/>
    <w:rsid w:val="00C1120D"/>
    <w:rsid w:val="00C11354"/>
    <w:rsid w:val="00C11402"/>
    <w:rsid w:val="00C11B32"/>
    <w:rsid w:val="00C11C33"/>
    <w:rsid w:val="00C11C73"/>
    <w:rsid w:val="00C11FE5"/>
    <w:rsid w:val="00C11FF6"/>
    <w:rsid w:val="00C1286D"/>
    <w:rsid w:val="00C12E86"/>
    <w:rsid w:val="00C12EB5"/>
    <w:rsid w:val="00C13504"/>
    <w:rsid w:val="00C13757"/>
    <w:rsid w:val="00C138D2"/>
    <w:rsid w:val="00C13C1B"/>
    <w:rsid w:val="00C13C8A"/>
    <w:rsid w:val="00C13F22"/>
    <w:rsid w:val="00C13F33"/>
    <w:rsid w:val="00C140FE"/>
    <w:rsid w:val="00C141EC"/>
    <w:rsid w:val="00C144B5"/>
    <w:rsid w:val="00C14BE8"/>
    <w:rsid w:val="00C15135"/>
    <w:rsid w:val="00C15595"/>
    <w:rsid w:val="00C1595F"/>
    <w:rsid w:val="00C159ED"/>
    <w:rsid w:val="00C1607F"/>
    <w:rsid w:val="00C1662C"/>
    <w:rsid w:val="00C16B4C"/>
    <w:rsid w:val="00C16B93"/>
    <w:rsid w:val="00C17099"/>
    <w:rsid w:val="00C1733B"/>
    <w:rsid w:val="00C1733C"/>
    <w:rsid w:val="00C1741D"/>
    <w:rsid w:val="00C174EC"/>
    <w:rsid w:val="00C17593"/>
    <w:rsid w:val="00C177BA"/>
    <w:rsid w:val="00C17D7E"/>
    <w:rsid w:val="00C17D89"/>
    <w:rsid w:val="00C17F16"/>
    <w:rsid w:val="00C202D5"/>
    <w:rsid w:val="00C2068D"/>
    <w:rsid w:val="00C206C4"/>
    <w:rsid w:val="00C206EC"/>
    <w:rsid w:val="00C20F77"/>
    <w:rsid w:val="00C20FC7"/>
    <w:rsid w:val="00C218D5"/>
    <w:rsid w:val="00C21B1D"/>
    <w:rsid w:val="00C21C53"/>
    <w:rsid w:val="00C222CF"/>
    <w:rsid w:val="00C232DD"/>
    <w:rsid w:val="00C23989"/>
    <w:rsid w:val="00C2423A"/>
    <w:rsid w:val="00C243EE"/>
    <w:rsid w:val="00C24CA2"/>
    <w:rsid w:val="00C24EE5"/>
    <w:rsid w:val="00C24F74"/>
    <w:rsid w:val="00C250CF"/>
    <w:rsid w:val="00C2544D"/>
    <w:rsid w:val="00C25D3A"/>
    <w:rsid w:val="00C263AE"/>
    <w:rsid w:val="00C2660B"/>
    <w:rsid w:val="00C26871"/>
    <w:rsid w:val="00C2695A"/>
    <w:rsid w:val="00C2716B"/>
    <w:rsid w:val="00C271F0"/>
    <w:rsid w:val="00C274BE"/>
    <w:rsid w:val="00C30547"/>
    <w:rsid w:val="00C307FA"/>
    <w:rsid w:val="00C30D3F"/>
    <w:rsid w:val="00C30DAA"/>
    <w:rsid w:val="00C30F1F"/>
    <w:rsid w:val="00C30FB5"/>
    <w:rsid w:val="00C30FB7"/>
    <w:rsid w:val="00C31089"/>
    <w:rsid w:val="00C31206"/>
    <w:rsid w:val="00C31237"/>
    <w:rsid w:val="00C314DF"/>
    <w:rsid w:val="00C3175A"/>
    <w:rsid w:val="00C31895"/>
    <w:rsid w:val="00C319A2"/>
    <w:rsid w:val="00C3208A"/>
    <w:rsid w:val="00C32417"/>
    <w:rsid w:val="00C325A7"/>
    <w:rsid w:val="00C32BB7"/>
    <w:rsid w:val="00C336E5"/>
    <w:rsid w:val="00C339DE"/>
    <w:rsid w:val="00C33AA7"/>
    <w:rsid w:val="00C33DCE"/>
    <w:rsid w:val="00C34010"/>
    <w:rsid w:val="00C34484"/>
    <w:rsid w:val="00C3463A"/>
    <w:rsid w:val="00C346BB"/>
    <w:rsid w:val="00C346C1"/>
    <w:rsid w:val="00C34C05"/>
    <w:rsid w:val="00C35350"/>
    <w:rsid w:val="00C35659"/>
    <w:rsid w:val="00C3566B"/>
    <w:rsid w:val="00C35675"/>
    <w:rsid w:val="00C35A42"/>
    <w:rsid w:val="00C35B23"/>
    <w:rsid w:val="00C35D4F"/>
    <w:rsid w:val="00C36DAD"/>
    <w:rsid w:val="00C37050"/>
    <w:rsid w:val="00C37493"/>
    <w:rsid w:val="00C37AEC"/>
    <w:rsid w:val="00C37F07"/>
    <w:rsid w:val="00C37F85"/>
    <w:rsid w:val="00C37F8D"/>
    <w:rsid w:val="00C4018E"/>
    <w:rsid w:val="00C404D5"/>
    <w:rsid w:val="00C40509"/>
    <w:rsid w:val="00C40876"/>
    <w:rsid w:val="00C40B7D"/>
    <w:rsid w:val="00C41C71"/>
    <w:rsid w:val="00C41CB0"/>
    <w:rsid w:val="00C41CC9"/>
    <w:rsid w:val="00C42130"/>
    <w:rsid w:val="00C4218C"/>
    <w:rsid w:val="00C42784"/>
    <w:rsid w:val="00C429E1"/>
    <w:rsid w:val="00C42BEF"/>
    <w:rsid w:val="00C43421"/>
    <w:rsid w:val="00C439F0"/>
    <w:rsid w:val="00C43CE7"/>
    <w:rsid w:val="00C44189"/>
    <w:rsid w:val="00C4464F"/>
    <w:rsid w:val="00C447FB"/>
    <w:rsid w:val="00C449B0"/>
    <w:rsid w:val="00C44ADA"/>
    <w:rsid w:val="00C45A9C"/>
    <w:rsid w:val="00C460F0"/>
    <w:rsid w:val="00C46253"/>
    <w:rsid w:val="00C46B53"/>
    <w:rsid w:val="00C46D57"/>
    <w:rsid w:val="00C46D92"/>
    <w:rsid w:val="00C470AA"/>
    <w:rsid w:val="00C47202"/>
    <w:rsid w:val="00C47A53"/>
    <w:rsid w:val="00C47AE8"/>
    <w:rsid w:val="00C5008A"/>
    <w:rsid w:val="00C50420"/>
    <w:rsid w:val="00C508B7"/>
    <w:rsid w:val="00C50D41"/>
    <w:rsid w:val="00C515CC"/>
    <w:rsid w:val="00C5196E"/>
    <w:rsid w:val="00C51D11"/>
    <w:rsid w:val="00C5257E"/>
    <w:rsid w:val="00C531B4"/>
    <w:rsid w:val="00C532F9"/>
    <w:rsid w:val="00C5393D"/>
    <w:rsid w:val="00C53E22"/>
    <w:rsid w:val="00C544DE"/>
    <w:rsid w:val="00C5464C"/>
    <w:rsid w:val="00C54757"/>
    <w:rsid w:val="00C54C62"/>
    <w:rsid w:val="00C55ADC"/>
    <w:rsid w:val="00C55B02"/>
    <w:rsid w:val="00C56282"/>
    <w:rsid w:val="00C5638E"/>
    <w:rsid w:val="00C56918"/>
    <w:rsid w:val="00C569CA"/>
    <w:rsid w:val="00C56A29"/>
    <w:rsid w:val="00C5707E"/>
    <w:rsid w:val="00C57CC6"/>
    <w:rsid w:val="00C601EB"/>
    <w:rsid w:val="00C608F0"/>
    <w:rsid w:val="00C60EC1"/>
    <w:rsid w:val="00C62027"/>
    <w:rsid w:val="00C62163"/>
    <w:rsid w:val="00C621EC"/>
    <w:rsid w:val="00C62200"/>
    <w:rsid w:val="00C62271"/>
    <w:rsid w:val="00C627E9"/>
    <w:rsid w:val="00C62997"/>
    <w:rsid w:val="00C629E0"/>
    <w:rsid w:val="00C62BE7"/>
    <w:rsid w:val="00C62C31"/>
    <w:rsid w:val="00C633AB"/>
    <w:rsid w:val="00C6343A"/>
    <w:rsid w:val="00C63D17"/>
    <w:rsid w:val="00C64376"/>
    <w:rsid w:val="00C64626"/>
    <w:rsid w:val="00C646FA"/>
    <w:rsid w:val="00C64849"/>
    <w:rsid w:val="00C64EDC"/>
    <w:rsid w:val="00C658B2"/>
    <w:rsid w:val="00C65993"/>
    <w:rsid w:val="00C65D24"/>
    <w:rsid w:val="00C65F58"/>
    <w:rsid w:val="00C66477"/>
    <w:rsid w:val="00C66571"/>
    <w:rsid w:val="00C666DB"/>
    <w:rsid w:val="00C667F6"/>
    <w:rsid w:val="00C66B89"/>
    <w:rsid w:val="00C66C34"/>
    <w:rsid w:val="00C67231"/>
    <w:rsid w:val="00C700D4"/>
    <w:rsid w:val="00C7040D"/>
    <w:rsid w:val="00C705AD"/>
    <w:rsid w:val="00C70950"/>
    <w:rsid w:val="00C70B8C"/>
    <w:rsid w:val="00C71468"/>
    <w:rsid w:val="00C723AF"/>
    <w:rsid w:val="00C7251B"/>
    <w:rsid w:val="00C72EF5"/>
    <w:rsid w:val="00C73224"/>
    <w:rsid w:val="00C732C5"/>
    <w:rsid w:val="00C73302"/>
    <w:rsid w:val="00C7357D"/>
    <w:rsid w:val="00C73979"/>
    <w:rsid w:val="00C740FD"/>
    <w:rsid w:val="00C74157"/>
    <w:rsid w:val="00C7448E"/>
    <w:rsid w:val="00C748E2"/>
    <w:rsid w:val="00C75004"/>
    <w:rsid w:val="00C755E8"/>
    <w:rsid w:val="00C7576B"/>
    <w:rsid w:val="00C75970"/>
    <w:rsid w:val="00C75AC4"/>
    <w:rsid w:val="00C75B22"/>
    <w:rsid w:val="00C75C9D"/>
    <w:rsid w:val="00C75CD0"/>
    <w:rsid w:val="00C75EF9"/>
    <w:rsid w:val="00C76778"/>
    <w:rsid w:val="00C767EF"/>
    <w:rsid w:val="00C76816"/>
    <w:rsid w:val="00C76A56"/>
    <w:rsid w:val="00C76A6B"/>
    <w:rsid w:val="00C7731D"/>
    <w:rsid w:val="00C774B9"/>
    <w:rsid w:val="00C775EF"/>
    <w:rsid w:val="00C7799E"/>
    <w:rsid w:val="00C77DF7"/>
    <w:rsid w:val="00C80547"/>
    <w:rsid w:val="00C80FD1"/>
    <w:rsid w:val="00C8198E"/>
    <w:rsid w:val="00C81B30"/>
    <w:rsid w:val="00C82387"/>
    <w:rsid w:val="00C82A08"/>
    <w:rsid w:val="00C82A46"/>
    <w:rsid w:val="00C83E22"/>
    <w:rsid w:val="00C845B4"/>
    <w:rsid w:val="00C85253"/>
    <w:rsid w:val="00C8534D"/>
    <w:rsid w:val="00C8624E"/>
    <w:rsid w:val="00C86379"/>
    <w:rsid w:val="00C864DB"/>
    <w:rsid w:val="00C864EA"/>
    <w:rsid w:val="00C87183"/>
    <w:rsid w:val="00C87304"/>
    <w:rsid w:val="00C8781D"/>
    <w:rsid w:val="00C87EF2"/>
    <w:rsid w:val="00C901A9"/>
    <w:rsid w:val="00C90293"/>
    <w:rsid w:val="00C905AC"/>
    <w:rsid w:val="00C90B43"/>
    <w:rsid w:val="00C90C65"/>
    <w:rsid w:val="00C90C82"/>
    <w:rsid w:val="00C90F7A"/>
    <w:rsid w:val="00C912A0"/>
    <w:rsid w:val="00C91516"/>
    <w:rsid w:val="00C91707"/>
    <w:rsid w:val="00C91AB8"/>
    <w:rsid w:val="00C91CFB"/>
    <w:rsid w:val="00C91FAC"/>
    <w:rsid w:val="00C9220C"/>
    <w:rsid w:val="00C92215"/>
    <w:rsid w:val="00C922C5"/>
    <w:rsid w:val="00C92352"/>
    <w:rsid w:val="00C924D8"/>
    <w:rsid w:val="00C92576"/>
    <w:rsid w:val="00C92C2A"/>
    <w:rsid w:val="00C92FE9"/>
    <w:rsid w:val="00C9318C"/>
    <w:rsid w:val="00C93297"/>
    <w:rsid w:val="00C93B27"/>
    <w:rsid w:val="00C93D37"/>
    <w:rsid w:val="00C94508"/>
    <w:rsid w:val="00C945A6"/>
    <w:rsid w:val="00C945EC"/>
    <w:rsid w:val="00C94C81"/>
    <w:rsid w:val="00C94E45"/>
    <w:rsid w:val="00C95300"/>
    <w:rsid w:val="00C95513"/>
    <w:rsid w:val="00C95548"/>
    <w:rsid w:val="00C955AD"/>
    <w:rsid w:val="00C95730"/>
    <w:rsid w:val="00C957CD"/>
    <w:rsid w:val="00C95962"/>
    <w:rsid w:val="00C95A8A"/>
    <w:rsid w:val="00C95CCD"/>
    <w:rsid w:val="00C95CD4"/>
    <w:rsid w:val="00C96A19"/>
    <w:rsid w:val="00C96FE0"/>
    <w:rsid w:val="00C973E2"/>
    <w:rsid w:val="00C975B2"/>
    <w:rsid w:val="00C97AF1"/>
    <w:rsid w:val="00CA07B2"/>
    <w:rsid w:val="00CA09AA"/>
    <w:rsid w:val="00CA0BAF"/>
    <w:rsid w:val="00CA114D"/>
    <w:rsid w:val="00CA1225"/>
    <w:rsid w:val="00CA1765"/>
    <w:rsid w:val="00CA18D2"/>
    <w:rsid w:val="00CA2919"/>
    <w:rsid w:val="00CA2A7E"/>
    <w:rsid w:val="00CA2B09"/>
    <w:rsid w:val="00CA2C56"/>
    <w:rsid w:val="00CA48F7"/>
    <w:rsid w:val="00CA4A3F"/>
    <w:rsid w:val="00CA4C14"/>
    <w:rsid w:val="00CA4FE7"/>
    <w:rsid w:val="00CA51A0"/>
    <w:rsid w:val="00CA572F"/>
    <w:rsid w:val="00CA58B2"/>
    <w:rsid w:val="00CA5BEE"/>
    <w:rsid w:val="00CA5EB2"/>
    <w:rsid w:val="00CA6121"/>
    <w:rsid w:val="00CA6164"/>
    <w:rsid w:val="00CA63C6"/>
    <w:rsid w:val="00CA6435"/>
    <w:rsid w:val="00CA699F"/>
    <w:rsid w:val="00CA73B2"/>
    <w:rsid w:val="00CA74E8"/>
    <w:rsid w:val="00CA765C"/>
    <w:rsid w:val="00CA7EE9"/>
    <w:rsid w:val="00CB016A"/>
    <w:rsid w:val="00CB047F"/>
    <w:rsid w:val="00CB0C2A"/>
    <w:rsid w:val="00CB11BD"/>
    <w:rsid w:val="00CB1368"/>
    <w:rsid w:val="00CB1F2A"/>
    <w:rsid w:val="00CB2836"/>
    <w:rsid w:val="00CB2F65"/>
    <w:rsid w:val="00CB480A"/>
    <w:rsid w:val="00CB4FA5"/>
    <w:rsid w:val="00CB558B"/>
    <w:rsid w:val="00CB5751"/>
    <w:rsid w:val="00CB58DD"/>
    <w:rsid w:val="00CB5A90"/>
    <w:rsid w:val="00CB5A9F"/>
    <w:rsid w:val="00CB5EF8"/>
    <w:rsid w:val="00CB6343"/>
    <w:rsid w:val="00CB6590"/>
    <w:rsid w:val="00CB68B3"/>
    <w:rsid w:val="00CB68CD"/>
    <w:rsid w:val="00CB6F9E"/>
    <w:rsid w:val="00CB7648"/>
    <w:rsid w:val="00CB77AE"/>
    <w:rsid w:val="00CB7B6B"/>
    <w:rsid w:val="00CC009C"/>
    <w:rsid w:val="00CC00B7"/>
    <w:rsid w:val="00CC01C9"/>
    <w:rsid w:val="00CC034B"/>
    <w:rsid w:val="00CC0AA7"/>
    <w:rsid w:val="00CC0C70"/>
    <w:rsid w:val="00CC0E56"/>
    <w:rsid w:val="00CC172A"/>
    <w:rsid w:val="00CC17E2"/>
    <w:rsid w:val="00CC1A18"/>
    <w:rsid w:val="00CC1C42"/>
    <w:rsid w:val="00CC1CA3"/>
    <w:rsid w:val="00CC1E3E"/>
    <w:rsid w:val="00CC1E40"/>
    <w:rsid w:val="00CC2559"/>
    <w:rsid w:val="00CC27F5"/>
    <w:rsid w:val="00CC2A12"/>
    <w:rsid w:val="00CC2D18"/>
    <w:rsid w:val="00CC2EFE"/>
    <w:rsid w:val="00CC2F54"/>
    <w:rsid w:val="00CC30F3"/>
    <w:rsid w:val="00CC3822"/>
    <w:rsid w:val="00CC3941"/>
    <w:rsid w:val="00CC3C0A"/>
    <w:rsid w:val="00CC3E8C"/>
    <w:rsid w:val="00CC4005"/>
    <w:rsid w:val="00CC400F"/>
    <w:rsid w:val="00CC4365"/>
    <w:rsid w:val="00CC4C5E"/>
    <w:rsid w:val="00CC4CCF"/>
    <w:rsid w:val="00CC4F58"/>
    <w:rsid w:val="00CC501E"/>
    <w:rsid w:val="00CC57AE"/>
    <w:rsid w:val="00CC5DD0"/>
    <w:rsid w:val="00CC606C"/>
    <w:rsid w:val="00CC69E8"/>
    <w:rsid w:val="00CC6B0F"/>
    <w:rsid w:val="00CC6B27"/>
    <w:rsid w:val="00CC6B9F"/>
    <w:rsid w:val="00CC6C99"/>
    <w:rsid w:val="00CC728B"/>
    <w:rsid w:val="00CC7356"/>
    <w:rsid w:val="00CC74D5"/>
    <w:rsid w:val="00CC7A6D"/>
    <w:rsid w:val="00CC7B56"/>
    <w:rsid w:val="00CC7BD9"/>
    <w:rsid w:val="00CC7DF3"/>
    <w:rsid w:val="00CC7DF5"/>
    <w:rsid w:val="00CD04B6"/>
    <w:rsid w:val="00CD04FE"/>
    <w:rsid w:val="00CD0740"/>
    <w:rsid w:val="00CD0768"/>
    <w:rsid w:val="00CD0A59"/>
    <w:rsid w:val="00CD14CB"/>
    <w:rsid w:val="00CD150B"/>
    <w:rsid w:val="00CD179D"/>
    <w:rsid w:val="00CD1E6A"/>
    <w:rsid w:val="00CD1E74"/>
    <w:rsid w:val="00CD223B"/>
    <w:rsid w:val="00CD2585"/>
    <w:rsid w:val="00CD25A6"/>
    <w:rsid w:val="00CD283A"/>
    <w:rsid w:val="00CD2C72"/>
    <w:rsid w:val="00CD309B"/>
    <w:rsid w:val="00CD3122"/>
    <w:rsid w:val="00CD325D"/>
    <w:rsid w:val="00CD325F"/>
    <w:rsid w:val="00CD3675"/>
    <w:rsid w:val="00CD3992"/>
    <w:rsid w:val="00CD3B2F"/>
    <w:rsid w:val="00CD3D0C"/>
    <w:rsid w:val="00CD3E10"/>
    <w:rsid w:val="00CD3F09"/>
    <w:rsid w:val="00CD3FAF"/>
    <w:rsid w:val="00CD492B"/>
    <w:rsid w:val="00CD58A4"/>
    <w:rsid w:val="00CD5C02"/>
    <w:rsid w:val="00CD61E3"/>
    <w:rsid w:val="00CD63C5"/>
    <w:rsid w:val="00CD645D"/>
    <w:rsid w:val="00CD6814"/>
    <w:rsid w:val="00CD6BFF"/>
    <w:rsid w:val="00CD6E0B"/>
    <w:rsid w:val="00CD6F88"/>
    <w:rsid w:val="00CD706B"/>
    <w:rsid w:val="00CD787F"/>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1CEA"/>
    <w:rsid w:val="00CE212D"/>
    <w:rsid w:val="00CE253D"/>
    <w:rsid w:val="00CE2561"/>
    <w:rsid w:val="00CE2E29"/>
    <w:rsid w:val="00CE3257"/>
    <w:rsid w:val="00CE3654"/>
    <w:rsid w:val="00CE37BB"/>
    <w:rsid w:val="00CE4FAE"/>
    <w:rsid w:val="00CE5180"/>
    <w:rsid w:val="00CE56E1"/>
    <w:rsid w:val="00CE5A7E"/>
    <w:rsid w:val="00CE5E50"/>
    <w:rsid w:val="00CE6168"/>
    <w:rsid w:val="00CE671E"/>
    <w:rsid w:val="00CE697C"/>
    <w:rsid w:val="00CE69F3"/>
    <w:rsid w:val="00CE6AD5"/>
    <w:rsid w:val="00CE6E24"/>
    <w:rsid w:val="00CE733A"/>
    <w:rsid w:val="00CE76BD"/>
    <w:rsid w:val="00CE79BC"/>
    <w:rsid w:val="00CE7E65"/>
    <w:rsid w:val="00CF02AC"/>
    <w:rsid w:val="00CF057C"/>
    <w:rsid w:val="00CF06E6"/>
    <w:rsid w:val="00CF18AB"/>
    <w:rsid w:val="00CF1AA6"/>
    <w:rsid w:val="00CF20C8"/>
    <w:rsid w:val="00CF22F9"/>
    <w:rsid w:val="00CF233B"/>
    <w:rsid w:val="00CF23D5"/>
    <w:rsid w:val="00CF2639"/>
    <w:rsid w:val="00CF277A"/>
    <w:rsid w:val="00CF2FBF"/>
    <w:rsid w:val="00CF33BA"/>
    <w:rsid w:val="00CF3F01"/>
    <w:rsid w:val="00CF4079"/>
    <w:rsid w:val="00CF43E3"/>
    <w:rsid w:val="00CF46E1"/>
    <w:rsid w:val="00CF4743"/>
    <w:rsid w:val="00CF4FF0"/>
    <w:rsid w:val="00CF50A9"/>
    <w:rsid w:val="00CF52BC"/>
    <w:rsid w:val="00CF542D"/>
    <w:rsid w:val="00CF5BC8"/>
    <w:rsid w:val="00CF61A3"/>
    <w:rsid w:val="00CF667C"/>
    <w:rsid w:val="00CF66DE"/>
    <w:rsid w:val="00CF6848"/>
    <w:rsid w:val="00CF6AF3"/>
    <w:rsid w:val="00CF6C9A"/>
    <w:rsid w:val="00CF6E82"/>
    <w:rsid w:val="00CF6F64"/>
    <w:rsid w:val="00CF7CCF"/>
    <w:rsid w:val="00CF7FC8"/>
    <w:rsid w:val="00D00419"/>
    <w:rsid w:val="00D00522"/>
    <w:rsid w:val="00D00B22"/>
    <w:rsid w:val="00D012DB"/>
    <w:rsid w:val="00D017EE"/>
    <w:rsid w:val="00D0181F"/>
    <w:rsid w:val="00D0182B"/>
    <w:rsid w:val="00D0186E"/>
    <w:rsid w:val="00D01A1A"/>
    <w:rsid w:val="00D01C73"/>
    <w:rsid w:val="00D01E6B"/>
    <w:rsid w:val="00D01F7D"/>
    <w:rsid w:val="00D02369"/>
    <w:rsid w:val="00D02A86"/>
    <w:rsid w:val="00D02C36"/>
    <w:rsid w:val="00D02E17"/>
    <w:rsid w:val="00D03E71"/>
    <w:rsid w:val="00D04EB0"/>
    <w:rsid w:val="00D04F60"/>
    <w:rsid w:val="00D04FC8"/>
    <w:rsid w:val="00D05090"/>
    <w:rsid w:val="00D051B1"/>
    <w:rsid w:val="00D05393"/>
    <w:rsid w:val="00D05962"/>
    <w:rsid w:val="00D05FD4"/>
    <w:rsid w:val="00D06088"/>
    <w:rsid w:val="00D0675C"/>
    <w:rsid w:val="00D06800"/>
    <w:rsid w:val="00D06B22"/>
    <w:rsid w:val="00D06DED"/>
    <w:rsid w:val="00D0735B"/>
    <w:rsid w:val="00D078A9"/>
    <w:rsid w:val="00D078C9"/>
    <w:rsid w:val="00D0794F"/>
    <w:rsid w:val="00D07DCA"/>
    <w:rsid w:val="00D07DFE"/>
    <w:rsid w:val="00D105EB"/>
    <w:rsid w:val="00D11668"/>
    <w:rsid w:val="00D1175F"/>
    <w:rsid w:val="00D11873"/>
    <w:rsid w:val="00D11C58"/>
    <w:rsid w:val="00D11C73"/>
    <w:rsid w:val="00D11EEE"/>
    <w:rsid w:val="00D11FAE"/>
    <w:rsid w:val="00D12440"/>
    <w:rsid w:val="00D12487"/>
    <w:rsid w:val="00D1264A"/>
    <w:rsid w:val="00D126E6"/>
    <w:rsid w:val="00D12B75"/>
    <w:rsid w:val="00D132BF"/>
    <w:rsid w:val="00D13711"/>
    <w:rsid w:val="00D13880"/>
    <w:rsid w:val="00D13BBC"/>
    <w:rsid w:val="00D13CCD"/>
    <w:rsid w:val="00D14204"/>
    <w:rsid w:val="00D142BC"/>
    <w:rsid w:val="00D153CD"/>
    <w:rsid w:val="00D156B2"/>
    <w:rsid w:val="00D15D9D"/>
    <w:rsid w:val="00D1624D"/>
    <w:rsid w:val="00D16AC4"/>
    <w:rsid w:val="00D16BA8"/>
    <w:rsid w:val="00D16EE5"/>
    <w:rsid w:val="00D174E5"/>
    <w:rsid w:val="00D17F37"/>
    <w:rsid w:val="00D20171"/>
    <w:rsid w:val="00D202D3"/>
    <w:rsid w:val="00D20F77"/>
    <w:rsid w:val="00D2109E"/>
    <w:rsid w:val="00D215E6"/>
    <w:rsid w:val="00D2171B"/>
    <w:rsid w:val="00D217CE"/>
    <w:rsid w:val="00D22148"/>
    <w:rsid w:val="00D2242E"/>
    <w:rsid w:val="00D22D2B"/>
    <w:rsid w:val="00D2322E"/>
    <w:rsid w:val="00D23556"/>
    <w:rsid w:val="00D2390D"/>
    <w:rsid w:val="00D23972"/>
    <w:rsid w:val="00D23B89"/>
    <w:rsid w:val="00D23CE2"/>
    <w:rsid w:val="00D23EAA"/>
    <w:rsid w:val="00D258A8"/>
    <w:rsid w:val="00D2592C"/>
    <w:rsid w:val="00D25A50"/>
    <w:rsid w:val="00D26199"/>
    <w:rsid w:val="00D261FB"/>
    <w:rsid w:val="00D26283"/>
    <w:rsid w:val="00D263B5"/>
    <w:rsid w:val="00D26586"/>
    <w:rsid w:val="00D268F4"/>
    <w:rsid w:val="00D269DE"/>
    <w:rsid w:val="00D26DBE"/>
    <w:rsid w:val="00D26F3F"/>
    <w:rsid w:val="00D27843"/>
    <w:rsid w:val="00D27DF2"/>
    <w:rsid w:val="00D27F01"/>
    <w:rsid w:val="00D30B60"/>
    <w:rsid w:val="00D30C46"/>
    <w:rsid w:val="00D30FC7"/>
    <w:rsid w:val="00D31B9F"/>
    <w:rsid w:val="00D31BEA"/>
    <w:rsid w:val="00D31E85"/>
    <w:rsid w:val="00D32120"/>
    <w:rsid w:val="00D32446"/>
    <w:rsid w:val="00D329ED"/>
    <w:rsid w:val="00D32B6E"/>
    <w:rsid w:val="00D33313"/>
    <w:rsid w:val="00D33410"/>
    <w:rsid w:val="00D33AB3"/>
    <w:rsid w:val="00D33AFC"/>
    <w:rsid w:val="00D33D07"/>
    <w:rsid w:val="00D3410B"/>
    <w:rsid w:val="00D344C9"/>
    <w:rsid w:val="00D3461F"/>
    <w:rsid w:val="00D35272"/>
    <w:rsid w:val="00D353FF"/>
    <w:rsid w:val="00D35BD6"/>
    <w:rsid w:val="00D35BE8"/>
    <w:rsid w:val="00D3609F"/>
    <w:rsid w:val="00D3610A"/>
    <w:rsid w:val="00D361F6"/>
    <w:rsid w:val="00D3646C"/>
    <w:rsid w:val="00D3668C"/>
    <w:rsid w:val="00D366E7"/>
    <w:rsid w:val="00D369EA"/>
    <w:rsid w:val="00D36C8E"/>
    <w:rsid w:val="00D36ED5"/>
    <w:rsid w:val="00D376EB"/>
    <w:rsid w:val="00D37813"/>
    <w:rsid w:val="00D37C2D"/>
    <w:rsid w:val="00D403D9"/>
    <w:rsid w:val="00D404CE"/>
    <w:rsid w:val="00D40E24"/>
    <w:rsid w:val="00D40E25"/>
    <w:rsid w:val="00D40E78"/>
    <w:rsid w:val="00D41009"/>
    <w:rsid w:val="00D41901"/>
    <w:rsid w:val="00D41B4E"/>
    <w:rsid w:val="00D41BD5"/>
    <w:rsid w:val="00D41CD0"/>
    <w:rsid w:val="00D420DA"/>
    <w:rsid w:val="00D421D9"/>
    <w:rsid w:val="00D422E4"/>
    <w:rsid w:val="00D429DA"/>
    <w:rsid w:val="00D42B71"/>
    <w:rsid w:val="00D42B88"/>
    <w:rsid w:val="00D433EF"/>
    <w:rsid w:val="00D435FC"/>
    <w:rsid w:val="00D43888"/>
    <w:rsid w:val="00D43E9E"/>
    <w:rsid w:val="00D440D2"/>
    <w:rsid w:val="00D44232"/>
    <w:rsid w:val="00D4429F"/>
    <w:rsid w:val="00D44336"/>
    <w:rsid w:val="00D444C6"/>
    <w:rsid w:val="00D448BD"/>
    <w:rsid w:val="00D44A5C"/>
    <w:rsid w:val="00D44A68"/>
    <w:rsid w:val="00D4501C"/>
    <w:rsid w:val="00D4551B"/>
    <w:rsid w:val="00D45581"/>
    <w:rsid w:val="00D45C69"/>
    <w:rsid w:val="00D45ED8"/>
    <w:rsid w:val="00D466E5"/>
    <w:rsid w:val="00D467C7"/>
    <w:rsid w:val="00D4688E"/>
    <w:rsid w:val="00D46899"/>
    <w:rsid w:val="00D46B9E"/>
    <w:rsid w:val="00D46C9C"/>
    <w:rsid w:val="00D46F2D"/>
    <w:rsid w:val="00D471EF"/>
    <w:rsid w:val="00D471F9"/>
    <w:rsid w:val="00D475CC"/>
    <w:rsid w:val="00D4774B"/>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42F"/>
    <w:rsid w:val="00D53539"/>
    <w:rsid w:val="00D53768"/>
    <w:rsid w:val="00D53C63"/>
    <w:rsid w:val="00D54B87"/>
    <w:rsid w:val="00D54C59"/>
    <w:rsid w:val="00D54D88"/>
    <w:rsid w:val="00D55115"/>
    <w:rsid w:val="00D5521C"/>
    <w:rsid w:val="00D552BA"/>
    <w:rsid w:val="00D552D6"/>
    <w:rsid w:val="00D554E6"/>
    <w:rsid w:val="00D55723"/>
    <w:rsid w:val="00D55B68"/>
    <w:rsid w:val="00D55C37"/>
    <w:rsid w:val="00D5627D"/>
    <w:rsid w:val="00D56330"/>
    <w:rsid w:val="00D563C2"/>
    <w:rsid w:val="00D56450"/>
    <w:rsid w:val="00D56544"/>
    <w:rsid w:val="00D56561"/>
    <w:rsid w:val="00D56C31"/>
    <w:rsid w:val="00D56D65"/>
    <w:rsid w:val="00D56E86"/>
    <w:rsid w:val="00D571D0"/>
    <w:rsid w:val="00D57291"/>
    <w:rsid w:val="00D572B2"/>
    <w:rsid w:val="00D578C5"/>
    <w:rsid w:val="00D57C20"/>
    <w:rsid w:val="00D57F0A"/>
    <w:rsid w:val="00D600BE"/>
    <w:rsid w:val="00D60207"/>
    <w:rsid w:val="00D606E8"/>
    <w:rsid w:val="00D60BCB"/>
    <w:rsid w:val="00D60CB2"/>
    <w:rsid w:val="00D60DD4"/>
    <w:rsid w:val="00D610A5"/>
    <w:rsid w:val="00D61834"/>
    <w:rsid w:val="00D620D9"/>
    <w:rsid w:val="00D62243"/>
    <w:rsid w:val="00D62334"/>
    <w:rsid w:val="00D6278F"/>
    <w:rsid w:val="00D62798"/>
    <w:rsid w:val="00D62949"/>
    <w:rsid w:val="00D62DEC"/>
    <w:rsid w:val="00D63BAD"/>
    <w:rsid w:val="00D63C5F"/>
    <w:rsid w:val="00D640A3"/>
    <w:rsid w:val="00D6410E"/>
    <w:rsid w:val="00D64176"/>
    <w:rsid w:val="00D64280"/>
    <w:rsid w:val="00D6433E"/>
    <w:rsid w:val="00D64346"/>
    <w:rsid w:val="00D6447E"/>
    <w:rsid w:val="00D647F9"/>
    <w:rsid w:val="00D6485C"/>
    <w:rsid w:val="00D64CB8"/>
    <w:rsid w:val="00D65404"/>
    <w:rsid w:val="00D6575A"/>
    <w:rsid w:val="00D65837"/>
    <w:rsid w:val="00D65A9D"/>
    <w:rsid w:val="00D65AAD"/>
    <w:rsid w:val="00D66022"/>
    <w:rsid w:val="00D66065"/>
    <w:rsid w:val="00D662E2"/>
    <w:rsid w:val="00D66657"/>
    <w:rsid w:val="00D668FD"/>
    <w:rsid w:val="00D66DAA"/>
    <w:rsid w:val="00D67C3C"/>
    <w:rsid w:val="00D7010A"/>
    <w:rsid w:val="00D7040B"/>
    <w:rsid w:val="00D70824"/>
    <w:rsid w:val="00D70F5E"/>
    <w:rsid w:val="00D70F87"/>
    <w:rsid w:val="00D7123A"/>
    <w:rsid w:val="00D71259"/>
    <w:rsid w:val="00D71D45"/>
    <w:rsid w:val="00D73209"/>
    <w:rsid w:val="00D73347"/>
    <w:rsid w:val="00D73A3C"/>
    <w:rsid w:val="00D73A6B"/>
    <w:rsid w:val="00D73B96"/>
    <w:rsid w:val="00D73DAD"/>
    <w:rsid w:val="00D73DE0"/>
    <w:rsid w:val="00D73E0D"/>
    <w:rsid w:val="00D740A5"/>
    <w:rsid w:val="00D74461"/>
    <w:rsid w:val="00D7480B"/>
    <w:rsid w:val="00D74AF7"/>
    <w:rsid w:val="00D74EA0"/>
    <w:rsid w:val="00D7505F"/>
    <w:rsid w:val="00D7568F"/>
    <w:rsid w:val="00D75843"/>
    <w:rsid w:val="00D758A0"/>
    <w:rsid w:val="00D758A1"/>
    <w:rsid w:val="00D75CD8"/>
    <w:rsid w:val="00D75E85"/>
    <w:rsid w:val="00D761CB"/>
    <w:rsid w:val="00D76A4B"/>
    <w:rsid w:val="00D76DDA"/>
    <w:rsid w:val="00D76E83"/>
    <w:rsid w:val="00D771C9"/>
    <w:rsid w:val="00D776EF"/>
    <w:rsid w:val="00D778C8"/>
    <w:rsid w:val="00D77B6A"/>
    <w:rsid w:val="00D77C05"/>
    <w:rsid w:val="00D800A1"/>
    <w:rsid w:val="00D801DE"/>
    <w:rsid w:val="00D8036A"/>
    <w:rsid w:val="00D80AB8"/>
    <w:rsid w:val="00D80C93"/>
    <w:rsid w:val="00D80CCB"/>
    <w:rsid w:val="00D812D3"/>
    <w:rsid w:val="00D81307"/>
    <w:rsid w:val="00D81491"/>
    <w:rsid w:val="00D817FD"/>
    <w:rsid w:val="00D81AF1"/>
    <w:rsid w:val="00D81E9C"/>
    <w:rsid w:val="00D820F3"/>
    <w:rsid w:val="00D82543"/>
    <w:rsid w:val="00D829AC"/>
    <w:rsid w:val="00D83401"/>
    <w:rsid w:val="00D838CD"/>
    <w:rsid w:val="00D83B14"/>
    <w:rsid w:val="00D83EE4"/>
    <w:rsid w:val="00D84268"/>
    <w:rsid w:val="00D84464"/>
    <w:rsid w:val="00D846C5"/>
    <w:rsid w:val="00D853C3"/>
    <w:rsid w:val="00D8588D"/>
    <w:rsid w:val="00D85C44"/>
    <w:rsid w:val="00D86343"/>
    <w:rsid w:val="00D86B37"/>
    <w:rsid w:val="00D86B55"/>
    <w:rsid w:val="00D86ED1"/>
    <w:rsid w:val="00D87154"/>
    <w:rsid w:val="00D8757E"/>
    <w:rsid w:val="00D8778A"/>
    <w:rsid w:val="00D87F82"/>
    <w:rsid w:val="00D91009"/>
    <w:rsid w:val="00D91090"/>
    <w:rsid w:val="00D910A7"/>
    <w:rsid w:val="00D9120D"/>
    <w:rsid w:val="00D9126A"/>
    <w:rsid w:val="00D912DF"/>
    <w:rsid w:val="00D9160F"/>
    <w:rsid w:val="00D9163E"/>
    <w:rsid w:val="00D919CC"/>
    <w:rsid w:val="00D91C54"/>
    <w:rsid w:val="00D91E52"/>
    <w:rsid w:val="00D91F8C"/>
    <w:rsid w:val="00D921E5"/>
    <w:rsid w:val="00D92265"/>
    <w:rsid w:val="00D9230B"/>
    <w:rsid w:val="00D923B9"/>
    <w:rsid w:val="00D92558"/>
    <w:rsid w:val="00D92559"/>
    <w:rsid w:val="00D925F1"/>
    <w:rsid w:val="00D92633"/>
    <w:rsid w:val="00D92CBC"/>
    <w:rsid w:val="00D92FD3"/>
    <w:rsid w:val="00D931F2"/>
    <w:rsid w:val="00D93965"/>
    <w:rsid w:val="00D93D5E"/>
    <w:rsid w:val="00D948A0"/>
    <w:rsid w:val="00D94BB0"/>
    <w:rsid w:val="00D94C0C"/>
    <w:rsid w:val="00D94FF3"/>
    <w:rsid w:val="00D957C0"/>
    <w:rsid w:val="00D95BF0"/>
    <w:rsid w:val="00D95BFF"/>
    <w:rsid w:val="00D95C3E"/>
    <w:rsid w:val="00D95F44"/>
    <w:rsid w:val="00D96193"/>
    <w:rsid w:val="00D96780"/>
    <w:rsid w:val="00D96DD2"/>
    <w:rsid w:val="00D97A0F"/>
    <w:rsid w:val="00D97DCE"/>
    <w:rsid w:val="00D97E86"/>
    <w:rsid w:val="00DA05C9"/>
    <w:rsid w:val="00DA0FC0"/>
    <w:rsid w:val="00DA1D80"/>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D11"/>
    <w:rsid w:val="00DA59A6"/>
    <w:rsid w:val="00DA5A53"/>
    <w:rsid w:val="00DA5CA9"/>
    <w:rsid w:val="00DA5E7E"/>
    <w:rsid w:val="00DA5EB0"/>
    <w:rsid w:val="00DA64EB"/>
    <w:rsid w:val="00DA6884"/>
    <w:rsid w:val="00DA714A"/>
    <w:rsid w:val="00DA71AF"/>
    <w:rsid w:val="00DA727D"/>
    <w:rsid w:val="00DA7A85"/>
    <w:rsid w:val="00DA7B43"/>
    <w:rsid w:val="00DA7BC7"/>
    <w:rsid w:val="00DA7E4C"/>
    <w:rsid w:val="00DB0487"/>
    <w:rsid w:val="00DB0564"/>
    <w:rsid w:val="00DB081D"/>
    <w:rsid w:val="00DB1239"/>
    <w:rsid w:val="00DB1539"/>
    <w:rsid w:val="00DB1F98"/>
    <w:rsid w:val="00DB2551"/>
    <w:rsid w:val="00DB286C"/>
    <w:rsid w:val="00DB2B98"/>
    <w:rsid w:val="00DB2DC2"/>
    <w:rsid w:val="00DB35C7"/>
    <w:rsid w:val="00DB39DE"/>
    <w:rsid w:val="00DB3D52"/>
    <w:rsid w:val="00DB4267"/>
    <w:rsid w:val="00DB42C3"/>
    <w:rsid w:val="00DB4322"/>
    <w:rsid w:val="00DB4F9D"/>
    <w:rsid w:val="00DB5512"/>
    <w:rsid w:val="00DB5863"/>
    <w:rsid w:val="00DB5A21"/>
    <w:rsid w:val="00DB5BEA"/>
    <w:rsid w:val="00DB5CAA"/>
    <w:rsid w:val="00DB5DEB"/>
    <w:rsid w:val="00DB5EE5"/>
    <w:rsid w:val="00DB62A6"/>
    <w:rsid w:val="00DB6500"/>
    <w:rsid w:val="00DB6598"/>
    <w:rsid w:val="00DB6798"/>
    <w:rsid w:val="00DB68B4"/>
    <w:rsid w:val="00DB68FF"/>
    <w:rsid w:val="00DB6FA9"/>
    <w:rsid w:val="00DB71FD"/>
    <w:rsid w:val="00DB7427"/>
    <w:rsid w:val="00DB749A"/>
    <w:rsid w:val="00DB777F"/>
    <w:rsid w:val="00DB79CC"/>
    <w:rsid w:val="00DB7E8C"/>
    <w:rsid w:val="00DC0715"/>
    <w:rsid w:val="00DC0856"/>
    <w:rsid w:val="00DC0F93"/>
    <w:rsid w:val="00DC12FB"/>
    <w:rsid w:val="00DC1384"/>
    <w:rsid w:val="00DC13D4"/>
    <w:rsid w:val="00DC13DA"/>
    <w:rsid w:val="00DC1479"/>
    <w:rsid w:val="00DC1624"/>
    <w:rsid w:val="00DC1763"/>
    <w:rsid w:val="00DC2188"/>
    <w:rsid w:val="00DC22B7"/>
    <w:rsid w:val="00DC257F"/>
    <w:rsid w:val="00DC2898"/>
    <w:rsid w:val="00DC28A6"/>
    <w:rsid w:val="00DC28EC"/>
    <w:rsid w:val="00DC2D0E"/>
    <w:rsid w:val="00DC392F"/>
    <w:rsid w:val="00DC3E1F"/>
    <w:rsid w:val="00DC452B"/>
    <w:rsid w:val="00DC4B72"/>
    <w:rsid w:val="00DC4CCD"/>
    <w:rsid w:val="00DC4D82"/>
    <w:rsid w:val="00DC4E9C"/>
    <w:rsid w:val="00DC522A"/>
    <w:rsid w:val="00DC522F"/>
    <w:rsid w:val="00DC560A"/>
    <w:rsid w:val="00DC574D"/>
    <w:rsid w:val="00DC588E"/>
    <w:rsid w:val="00DC592C"/>
    <w:rsid w:val="00DC5E2D"/>
    <w:rsid w:val="00DC5E66"/>
    <w:rsid w:val="00DC65D8"/>
    <w:rsid w:val="00DC6A94"/>
    <w:rsid w:val="00DC6B82"/>
    <w:rsid w:val="00DC7073"/>
    <w:rsid w:val="00DC765F"/>
    <w:rsid w:val="00DC7722"/>
    <w:rsid w:val="00DC7890"/>
    <w:rsid w:val="00DC7E92"/>
    <w:rsid w:val="00DD02C4"/>
    <w:rsid w:val="00DD06CE"/>
    <w:rsid w:val="00DD0877"/>
    <w:rsid w:val="00DD0C93"/>
    <w:rsid w:val="00DD0D46"/>
    <w:rsid w:val="00DD128A"/>
    <w:rsid w:val="00DD12B1"/>
    <w:rsid w:val="00DD12B5"/>
    <w:rsid w:val="00DD1422"/>
    <w:rsid w:val="00DD1947"/>
    <w:rsid w:val="00DD1A59"/>
    <w:rsid w:val="00DD1ED7"/>
    <w:rsid w:val="00DD21AA"/>
    <w:rsid w:val="00DD242B"/>
    <w:rsid w:val="00DD2FE5"/>
    <w:rsid w:val="00DD3184"/>
    <w:rsid w:val="00DD3401"/>
    <w:rsid w:val="00DD3430"/>
    <w:rsid w:val="00DD3480"/>
    <w:rsid w:val="00DD3565"/>
    <w:rsid w:val="00DD35E2"/>
    <w:rsid w:val="00DD40E9"/>
    <w:rsid w:val="00DD476F"/>
    <w:rsid w:val="00DD49D3"/>
    <w:rsid w:val="00DD50F2"/>
    <w:rsid w:val="00DD550A"/>
    <w:rsid w:val="00DD598B"/>
    <w:rsid w:val="00DD59BF"/>
    <w:rsid w:val="00DD5BBE"/>
    <w:rsid w:val="00DD620F"/>
    <w:rsid w:val="00DD6396"/>
    <w:rsid w:val="00DD6A58"/>
    <w:rsid w:val="00DD6C70"/>
    <w:rsid w:val="00DD6CED"/>
    <w:rsid w:val="00DD6DA2"/>
    <w:rsid w:val="00DD7153"/>
    <w:rsid w:val="00DD761C"/>
    <w:rsid w:val="00DD76AF"/>
    <w:rsid w:val="00DD7B13"/>
    <w:rsid w:val="00DD7DF3"/>
    <w:rsid w:val="00DE0171"/>
    <w:rsid w:val="00DE01E6"/>
    <w:rsid w:val="00DE0333"/>
    <w:rsid w:val="00DE0558"/>
    <w:rsid w:val="00DE0B26"/>
    <w:rsid w:val="00DE1017"/>
    <w:rsid w:val="00DE1039"/>
    <w:rsid w:val="00DE151C"/>
    <w:rsid w:val="00DE1E5B"/>
    <w:rsid w:val="00DE21CF"/>
    <w:rsid w:val="00DE26D3"/>
    <w:rsid w:val="00DE279F"/>
    <w:rsid w:val="00DE27ED"/>
    <w:rsid w:val="00DE2D4B"/>
    <w:rsid w:val="00DE3083"/>
    <w:rsid w:val="00DE38C2"/>
    <w:rsid w:val="00DE3915"/>
    <w:rsid w:val="00DE3C3E"/>
    <w:rsid w:val="00DE3D4D"/>
    <w:rsid w:val="00DE3DC5"/>
    <w:rsid w:val="00DE3E7C"/>
    <w:rsid w:val="00DE3F63"/>
    <w:rsid w:val="00DE464E"/>
    <w:rsid w:val="00DE4664"/>
    <w:rsid w:val="00DE47CE"/>
    <w:rsid w:val="00DE480D"/>
    <w:rsid w:val="00DE4B0C"/>
    <w:rsid w:val="00DE4D74"/>
    <w:rsid w:val="00DE516B"/>
    <w:rsid w:val="00DE53E4"/>
    <w:rsid w:val="00DE5E29"/>
    <w:rsid w:val="00DE5E4B"/>
    <w:rsid w:val="00DE603C"/>
    <w:rsid w:val="00DE61AA"/>
    <w:rsid w:val="00DE629B"/>
    <w:rsid w:val="00DE6C81"/>
    <w:rsid w:val="00DE7012"/>
    <w:rsid w:val="00DE7391"/>
    <w:rsid w:val="00DE7521"/>
    <w:rsid w:val="00DE7D03"/>
    <w:rsid w:val="00DF02EC"/>
    <w:rsid w:val="00DF0D33"/>
    <w:rsid w:val="00DF0E63"/>
    <w:rsid w:val="00DF1280"/>
    <w:rsid w:val="00DF1300"/>
    <w:rsid w:val="00DF1453"/>
    <w:rsid w:val="00DF1ADA"/>
    <w:rsid w:val="00DF1CFA"/>
    <w:rsid w:val="00DF1DE2"/>
    <w:rsid w:val="00DF1FD6"/>
    <w:rsid w:val="00DF26D0"/>
    <w:rsid w:val="00DF28A8"/>
    <w:rsid w:val="00DF2B37"/>
    <w:rsid w:val="00DF2DDB"/>
    <w:rsid w:val="00DF3195"/>
    <w:rsid w:val="00DF32AF"/>
    <w:rsid w:val="00DF3307"/>
    <w:rsid w:val="00DF3492"/>
    <w:rsid w:val="00DF3A17"/>
    <w:rsid w:val="00DF3A6C"/>
    <w:rsid w:val="00DF4091"/>
    <w:rsid w:val="00DF4158"/>
    <w:rsid w:val="00DF440F"/>
    <w:rsid w:val="00DF4430"/>
    <w:rsid w:val="00DF452A"/>
    <w:rsid w:val="00DF4920"/>
    <w:rsid w:val="00DF4C07"/>
    <w:rsid w:val="00DF4DEA"/>
    <w:rsid w:val="00DF4F19"/>
    <w:rsid w:val="00DF5270"/>
    <w:rsid w:val="00DF5759"/>
    <w:rsid w:val="00DF6014"/>
    <w:rsid w:val="00DF6154"/>
    <w:rsid w:val="00DF6824"/>
    <w:rsid w:val="00DF7226"/>
    <w:rsid w:val="00DF7644"/>
    <w:rsid w:val="00DF7C0A"/>
    <w:rsid w:val="00E00018"/>
    <w:rsid w:val="00E004D1"/>
    <w:rsid w:val="00E00A07"/>
    <w:rsid w:val="00E00EFF"/>
    <w:rsid w:val="00E019EA"/>
    <w:rsid w:val="00E0243C"/>
    <w:rsid w:val="00E028E6"/>
    <w:rsid w:val="00E02C20"/>
    <w:rsid w:val="00E03016"/>
    <w:rsid w:val="00E032C1"/>
    <w:rsid w:val="00E039C0"/>
    <w:rsid w:val="00E046C1"/>
    <w:rsid w:val="00E049EC"/>
    <w:rsid w:val="00E04EE6"/>
    <w:rsid w:val="00E04FFA"/>
    <w:rsid w:val="00E054F0"/>
    <w:rsid w:val="00E05A43"/>
    <w:rsid w:val="00E05A63"/>
    <w:rsid w:val="00E05B03"/>
    <w:rsid w:val="00E05C6E"/>
    <w:rsid w:val="00E069D6"/>
    <w:rsid w:val="00E06AF4"/>
    <w:rsid w:val="00E072FB"/>
    <w:rsid w:val="00E07686"/>
    <w:rsid w:val="00E077B3"/>
    <w:rsid w:val="00E079CA"/>
    <w:rsid w:val="00E07E45"/>
    <w:rsid w:val="00E07F16"/>
    <w:rsid w:val="00E1007C"/>
    <w:rsid w:val="00E102BD"/>
    <w:rsid w:val="00E1039D"/>
    <w:rsid w:val="00E103F8"/>
    <w:rsid w:val="00E104DE"/>
    <w:rsid w:val="00E1074E"/>
    <w:rsid w:val="00E1084A"/>
    <w:rsid w:val="00E1186E"/>
    <w:rsid w:val="00E11DCD"/>
    <w:rsid w:val="00E11EB8"/>
    <w:rsid w:val="00E12418"/>
    <w:rsid w:val="00E125EE"/>
    <w:rsid w:val="00E12775"/>
    <w:rsid w:val="00E12A5A"/>
    <w:rsid w:val="00E12BDF"/>
    <w:rsid w:val="00E12DAD"/>
    <w:rsid w:val="00E136AE"/>
    <w:rsid w:val="00E136E0"/>
    <w:rsid w:val="00E139D0"/>
    <w:rsid w:val="00E13AA4"/>
    <w:rsid w:val="00E13F7C"/>
    <w:rsid w:val="00E143F1"/>
    <w:rsid w:val="00E145E0"/>
    <w:rsid w:val="00E14913"/>
    <w:rsid w:val="00E14BB9"/>
    <w:rsid w:val="00E150B1"/>
    <w:rsid w:val="00E15352"/>
    <w:rsid w:val="00E154A1"/>
    <w:rsid w:val="00E15B4D"/>
    <w:rsid w:val="00E1626E"/>
    <w:rsid w:val="00E164E8"/>
    <w:rsid w:val="00E1654E"/>
    <w:rsid w:val="00E167D4"/>
    <w:rsid w:val="00E175FF"/>
    <w:rsid w:val="00E17C3F"/>
    <w:rsid w:val="00E17CFB"/>
    <w:rsid w:val="00E20008"/>
    <w:rsid w:val="00E2010C"/>
    <w:rsid w:val="00E202F9"/>
    <w:rsid w:val="00E2038B"/>
    <w:rsid w:val="00E203C4"/>
    <w:rsid w:val="00E20661"/>
    <w:rsid w:val="00E20775"/>
    <w:rsid w:val="00E20862"/>
    <w:rsid w:val="00E20AD1"/>
    <w:rsid w:val="00E20B2D"/>
    <w:rsid w:val="00E20E6F"/>
    <w:rsid w:val="00E21243"/>
    <w:rsid w:val="00E214FB"/>
    <w:rsid w:val="00E216A5"/>
    <w:rsid w:val="00E2189F"/>
    <w:rsid w:val="00E21CCC"/>
    <w:rsid w:val="00E21F88"/>
    <w:rsid w:val="00E21FD8"/>
    <w:rsid w:val="00E224C9"/>
    <w:rsid w:val="00E226D4"/>
    <w:rsid w:val="00E229F7"/>
    <w:rsid w:val="00E22A10"/>
    <w:rsid w:val="00E22EE3"/>
    <w:rsid w:val="00E23179"/>
    <w:rsid w:val="00E23224"/>
    <w:rsid w:val="00E23232"/>
    <w:rsid w:val="00E23851"/>
    <w:rsid w:val="00E23ACC"/>
    <w:rsid w:val="00E23ADB"/>
    <w:rsid w:val="00E23C8B"/>
    <w:rsid w:val="00E2446F"/>
    <w:rsid w:val="00E250DB"/>
    <w:rsid w:val="00E259BD"/>
    <w:rsid w:val="00E25F49"/>
    <w:rsid w:val="00E2617B"/>
    <w:rsid w:val="00E26295"/>
    <w:rsid w:val="00E264F5"/>
    <w:rsid w:val="00E2690E"/>
    <w:rsid w:val="00E272FE"/>
    <w:rsid w:val="00E27AA2"/>
    <w:rsid w:val="00E27E5C"/>
    <w:rsid w:val="00E30388"/>
    <w:rsid w:val="00E30505"/>
    <w:rsid w:val="00E30517"/>
    <w:rsid w:val="00E3070A"/>
    <w:rsid w:val="00E30A72"/>
    <w:rsid w:val="00E31371"/>
    <w:rsid w:val="00E31506"/>
    <w:rsid w:val="00E3169E"/>
    <w:rsid w:val="00E31BF9"/>
    <w:rsid w:val="00E31E91"/>
    <w:rsid w:val="00E320F8"/>
    <w:rsid w:val="00E3222F"/>
    <w:rsid w:val="00E32551"/>
    <w:rsid w:val="00E327EE"/>
    <w:rsid w:val="00E32D3A"/>
    <w:rsid w:val="00E32E0E"/>
    <w:rsid w:val="00E33592"/>
    <w:rsid w:val="00E3370B"/>
    <w:rsid w:val="00E337FB"/>
    <w:rsid w:val="00E33802"/>
    <w:rsid w:val="00E33814"/>
    <w:rsid w:val="00E339C6"/>
    <w:rsid w:val="00E33B1B"/>
    <w:rsid w:val="00E33B7B"/>
    <w:rsid w:val="00E33BB9"/>
    <w:rsid w:val="00E33E4D"/>
    <w:rsid w:val="00E340EC"/>
    <w:rsid w:val="00E3457A"/>
    <w:rsid w:val="00E34ED3"/>
    <w:rsid w:val="00E34F08"/>
    <w:rsid w:val="00E35225"/>
    <w:rsid w:val="00E35F47"/>
    <w:rsid w:val="00E360A5"/>
    <w:rsid w:val="00E362BC"/>
    <w:rsid w:val="00E36D92"/>
    <w:rsid w:val="00E377BF"/>
    <w:rsid w:val="00E37C25"/>
    <w:rsid w:val="00E37FDC"/>
    <w:rsid w:val="00E40362"/>
    <w:rsid w:val="00E40DAE"/>
    <w:rsid w:val="00E41479"/>
    <w:rsid w:val="00E416D6"/>
    <w:rsid w:val="00E41807"/>
    <w:rsid w:val="00E41A3E"/>
    <w:rsid w:val="00E41D2F"/>
    <w:rsid w:val="00E41DE5"/>
    <w:rsid w:val="00E42FF3"/>
    <w:rsid w:val="00E430D1"/>
    <w:rsid w:val="00E432AE"/>
    <w:rsid w:val="00E4333D"/>
    <w:rsid w:val="00E4356E"/>
    <w:rsid w:val="00E43926"/>
    <w:rsid w:val="00E43F1E"/>
    <w:rsid w:val="00E43FBE"/>
    <w:rsid w:val="00E441F2"/>
    <w:rsid w:val="00E44911"/>
    <w:rsid w:val="00E44F3C"/>
    <w:rsid w:val="00E452D0"/>
    <w:rsid w:val="00E45A9D"/>
    <w:rsid w:val="00E45BDA"/>
    <w:rsid w:val="00E460A1"/>
    <w:rsid w:val="00E4664C"/>
    <w:rsid w:val="00E46669"/>
    <w:rsid w:val="00E46809"/>
    <w:rsid w:val="00E46814"/>
    <w:rsid w:val="00E46CC9"/>
    <w:rsid w:val="00E47419"/>
    <w:rsid w:val="00E47428"/>
    <w:rsid w:val="00E477CA"/>
    <w:rsid w:val="00E47878"/>
    <w:rsid w:val="00E47B8B"/>
    <w:rsid w:val="00E47D5F"/>
    <w:rsid w:val="00E47D8E"/>
    <w:rsid w:val="00E47D96"/>
    <w:rsid w:val="00E47F91"/>
    <w:rsid w:val="00E50315"/>
    <w:rsid w:val="00E509DA"/>
    <w:rsid w:val="00E50FF0"/>
    <w:rsid w:val="00E510B5"/>
    <w:rsid w:val="00E51548"/>
    <w:rsid w:val="00E515A3"/>
    <w:rsid w:val="00E516B4"/>
    <w:rsid w:val="00E51817"/>
    <w:rsid w:val="00E51A31"/>
    <w:rsid w:val="00E51ABD"/>
    <w:rsid w:val="00E51E23"/>
    <w:rsid w:val="00E51E68"/>
    <w:rsid w:val="00E52CCE"/>
    <w:rsid w:val="00E52F76"/>
    <w:rsid w:val="00E5315C"/>
    <w:rsid w:val="00E53370"/>
    <w:rsid w:val="00E538E0"/>
    <w:rsid w:val="00E54D33"/>
    <w:rsid w:val="00E55221"/>
    <w:rsid w:val="00E55AEB"/>
    <w:rsid w:val="00E56E29"/>
    <w:rsid w:val="00E5711F"/>
    <w:rsid w:val="00E572CE"/>
    <w:rsid w:val="00E5765B"/>
    <w:rsid w:val="00E57A3C"/>
    <w:rsid w:val="00E57DA7"/>
    <w:rsid w:val="00E6000E"/>
    <w:rsid w:val="00E602C9"/>
    <w:rsid w:val="00E6043C"/>
    <w:rsid w:val="00E60730"/>
    <w:rsid w:val="00E608B7"/>
    <w:rsid w:val="00E60D6F"/>
    <w:rsid w:val="00E60F80"/>
    <w:rsid w:val="00E61141"/>
    <w:rsid w:val="00E61DAC"/>
    <w:rsid w:val="00E624DA"/>
    <w:rsid w:val="00E6275D"/>
    <w:rsid w:val="00E629F9"/>
    <w:rsid w:val="00E62AF2"/>
    <w:rsid w:val="00E62B5D"/>
    <w:rsid w:val="00E62D6E"/>
    <w:rsid w:val="00E630F7"/>
    <w:rsid w:val="00E632B7"/>
    <w:rsid w:val="00E63AF2"/>
    <w:rsid w:val="00E6412A"/>
    <w:rsid w:val="00E64286"/>
    <w:rsid w:val="00E64763"/>
    <w:rsid w:val="00E64C11"/>
    <w:rsid w:val="00E65321"/>
    <w:rsid w:val="00E65E39"/>
    <w:rsid w:val="00E65E6B"/>
    <w:rsid w:val="00E6640D"/>
    <w:rsid w:val="00E6682F"/>
    <w:rsid w:val="00E701D0"/>
    <w:rsid w:val="00E705E5"/>
    <w:rsid w:val="00E70B0C"/>
    <w:rsid w:val="00E71DF1"/>
    <w:rsid w:val="00E722EF"/>
    <w:rsid w:val="00E723D3"/>
    <w:rsid w:val="00E7242A"/>
    <w:rsid w:val="00E7245A"/>
    <w:rsid w:val="00E725BE"/>
    <w:rsid w:val="00E72ABE"/>
    <w:rsid w:val="00E72BCC"/>
    <w:rsid w:val="00E73065"/>
    <w:rsid w:val="00E7306F"/>
    <w:rsid w:val="00E73E01"/>
    <w:rsid w:val="00E74038"/>
    <w:rsid w:val="00E7476B"/>
    <w:rsid w:val="00E74844"/>
    <w:rsid w:val="00E749FA"/>
    <w:rsid w:val="00E74B5A"/>
    <w:rsid w:val="00E74C98"/>
    <w:rsid w:val="00E74CA1"/>
    <w:rsid w:val="00E74DDD"/>
    <w:rsid w:val="00E7524F"/>
    <w:rsid w:val="00E7556D"/>
    <w:rsid w:val="00E756FB"/>
    <w:rsid w:val="00E75F9B"/>
    <w:rsid w:val="00E76141"/>
    <w:rsid w:val="00E76270"/>
    <w:rsid w:val="00E76316"/>
    <w:rsid w:val="00E76BA6"/>
    <w:rsid w:val="00E76ED7"/>
    <w:rsid w:val="00E77040"/>
    <w:rsid w:val="00E773D4"/>
    <w:rsid w:val="00E7780B"/>
    <w:rsid w:val="00E7797B"/>
    <w:rsid w:val="00E77C66"/>
    <w:rsid w:val="00E8016D"/>
    <w:rsid w:val="00E80487"/>
    <w:rsid w:val="00E808D0"/>
    <w:rsid w:val="00E80B75"/>
    <w:rsid w:val="00E810EC"/>
    <w:rsid w:val="00E8117B"/>
    <w:rsid w:val="00E81490"/>
    <w:rsid w:val="00E81F9F"/>
    <w:rsid w:val="00E81FFC"/>
    <w:rsid w:val="00E826C8"/>
    <w:rsid w:val="00E828DA"/>
    <w:rsid w:val="00E82B9F"/>
    <w:rsid w:val="00E83280"/>
    <w:rsid w:val="00E832C9"/>
    <w:rsid w:val="00E83469"/>
    <w:rsid w:val="00E83E6E"/>
    <w:rsid w:val="00E83EE5"/>
    <w:rsid w:val="00E83EE9"/>
    <w:rsid w:val="00E843C5"/>
    <w:rsid w:val="00E84A16"/>
    <w:rsid w:val="00E84A59"/>
    <w:rsid w:val="00E84E78"/>
    <w:rsid w:val="00E850F7"/>
    <w:rsid w:val="00E852EE"/>
    <w:rsid w:val="00E85483"/>
    <w:rsid w:val="00E859CA"/>
    <w:rsid w:val="00E86057"/>
    <w:rsid w:val="00E861F7"/>
    <w:rsid w:val="00E86647"/>
    <w:rsid w:val="00E866B3"/>
    <w:rsid w:val="00E86BA9"/>
    <w:rsid w:val="00E87404"/>
    <w:rsid w:val="00E87565"/>
    <w:rsid w:val="00E877D8"/>
    <w:rsid w:val="00E879F0"/>
    <w:rsid w:val="00E87AE6"/>
    <w:rsid w:val="00E87DCE"/>
    <w:rsid w:val="00E87F95"/>
    <w:rsid w:val="00E90199"/>
    <w:rsid w:val="00E9035E"/>
    <w:rsid w:val="00E90433"/>
    <w:rsid w:val="00E90F08"/>
    <w:rsid w:val="00E913F0"/>
    <w:rsid w:val="00E91514"/>
    <w:rsid w:val="00E915E1"/>
    <w:rsid w:val="00E919F0"/>
    <w:rsid w:val="00E91BF2"/>
    <w:rsid w:val="00E91D3B"/>
    <w:rsid w:val="00E91DDE"/>
    <w:rsid w:val="00E91E61"/>
    <w:rsid w:val="00E91EFC"/>
    <w:rsid w:val="00E920B8"/>
    <w:rsid w:val="00E9232D"/>
    <w:rsid w:val="00E924C7"/>
    <w:rsid w:val="00E92915"/>
    <w:rsid w:val="00E92A07"/>
    <w:rsid w:val="00E92E29"/>
    <w:rsid w:val="00E92F0A"/>
    <w:rsid w:val="00E93168"/>
    <w:rsid w:val="00E9346A"/>
    <w:rsid w:val="00E93A7A"/>
    <w:rsid w:val="00E93B3D"/>
    <w:rsid w:val="00E93D80"/>
    <w:rsid w:val="00E942A2"/>
    <w:rsid w:val="00E94307"/>
    <w:rsid w:val="00E94762"/>
    <w:rsid w:val="00E94CE0"/>
    <w:rsid w:val="00E94DEC"/>
    <w:rsid w:val="00E95129"/>
    <w:rsid w:val="00E952D6"/>
    <w:rsid w:val="00E9543A"/>
    <w:rsid w:val="00E954F5"/>
    <w:rsid w:val="00E95754"/>
    <w:rsid w:val="00E95859"/>
    <w:rsid w:val="00E95B52"/>
    <w:rsid w:val="00E95D01"/>
    <w:rsid w:val="00E9627E"/>
    <w:rsid w:val="00E963F1"/>
    <w:rsid w:val="00E9640F"/>
    <w:rsid w:val="00E9694A"/>
    <w:rsid w:val="00E96B89"/>
    <w:rsid w:val="00E96C84"/>
    <w:rsid w:val="00E96EB3"/>
    <w:rsid w:val="00E96FBC"/>
    <w:rsid w:val="00E971B7"/>
    <w:rsid w:val="00E9738B"/>
    <w:rsid w:val="00E97507"/>
    <w:rsid w:val="00EA0281"/>
    <w:rsid w:val="00EA04AD"/>
    <w:rsid w:val="00EA066B"/>
    <w:rsid w:val="00EA07C4"/>
    <w:rsid w:val="00EA0BD3"/>
    <w:rsid w:val="00EA0BFA"/>
    <w:rsid w:val="00EA0E04"/>
    <w:rsid w:val="00EA0E05"/>
    <w:rsid w:val="00EA0E10"/>
    <w:rsid w:val="00EA1B4A"/>
    <w:rsid w:val="00EA1E52"/>
    <w:rsid w:val="00EA1F8B"/>
    <w:rsid w:val="00EA2271"/>
    <w:rsid w:val="00EA23B9"/>
    <w:rsid w:val="00EA2730"/>
    <w:rsid w:val="00EA2771"/>
    <w:rsid w:val="00EA2ECB"/>
    <w:rsid w:val="00EA300C"/>
    <w:rsid w:val="00EA32DE"/>
    <w:rsid w:val="00EA3601"/>
    <w:rsid w:val="00EA3D67"/>
    <w:rsid w:val="00EA3DB9"/>
    <w:rsid w:val="00EA461F"/>
    <w:rsid w:val="00EA475F"/>
    <w:rsid w:val="00EA4877"/>
    <w:rsid w:val="00EA4AC2"/>
    <w:rsid w:val="00EA5029"/>
    <w:rsid w:val="00EA530D"/>
    <w:rsid w:val="00EA5335"/>
    <w:rsid w:val="00EA6039"/>
    <w:rsid w:val="00EA6506"/>
    <w:rsid w:val="00EA7051"/>
    <w:rsid w:val="00EA708C"/>
    <w:rsid w:val="00EA7A7E"/>
    <w:rsid w:val="00EA7AF2"/>
    <w:rsid w:val="00EA7C2F"/>
    <w:rsid w:val="00EA7CE6"/>
    <w:rsid w:val="00EA7E15"/>
    <w:rsid w:val="00EA7E9E"/>
    <w:rsid w:val="00EA7EF5"/>
    <w:rsid w:val="00EA7F1F"/>
    <w:rsid w:val="00EA7F74"/>
    <w:rsid w:val="00EB0073"/>
    <w:rsid w:val="00EB05DC"/>
    <w:rsid w:val="00EB061D"/>
    <w:rsid w:val="00EB077E"/>
    <w:rsid w:val="00EB0CB0"/>
    <w:rsid w:val="00EB0FCD"/>
    <w:rsid w:val="00EB16A8"/>
    <w:rsid w:val="00EB1705"/>
    <w:rsid w:val="00EB2435"/>
    <w:rsid w:val="00EB269A"/>
    <w:rsid w:val="00EB2B2A"/>
    <w:rsid w:val="00EB338E"/>
    <w:rsid w:val="00EB3495"/>
    <w:rsid w:val="00EB35D4"/>
    <w:rsid w:val="00EB3619"/>
    <w:rsid w:val="00EB3953"/>
    <w:rsid w:val="00EB3AAB"/>
    <w:rsid w:val="00EB3CE0"/>
    <w:rsid w:val="00EB3DB0"/>
    <w:rsid w:val="00EB410B"/>
    <w:rsid w:val="00EB4290"/>
    <w:rsid w:val="00EB42C8"/>
    <w:rsid w:val="00EB4A13"/>
    <w:rsid w:val="00EB52C5"/>
    <w:rsid w:val="00EB534C"/>
    <w:rsid w:val="00EB55D2"/>
    <w:rsid w:val="00EB57E7"/>
    <w:rsid w:val="00EB5A0B"/>
    <w:rsid w:val="00EB5CC3"/>
    <w:rsid w:val="00EB6440"/>
    <w:rsid w:val="00EB6504"/>
    <w:rsid w:val="00EB6698"/>
    <w:rsid w:val="00EB6C27"/>
    <w:rsid w:val="00EB6C53"/>
    <w:rsid w:val="00EB6F8A"/>
    <w:rsid w:val="00EB77A5"/>
    <w:rsid w:val="00EB7832"/>
    <w:rsid w:val="00EB7B45"/>
    <w:rsid w:val="00EB7C50"/>
    <w:rsid w:val="00EB7E4D"/>
    <w:rsid w:val="00EB7FE8"/>
    <w:rsid w:val="00EC01DE"/>
    <w:rsid w:val="00EC0315"/>
    <w:rsid w:val="00EC0A9B"/>
    <w:rsid w:val="00EC0BF0"/>
    <w:rsid w:val="00EC0C90"/>
    <w:rsid w:val="00EC117E"/>
    <w:rsid w:val="00EC133E"/>
    <w:rsid w:val="00EC183D"/>
    <w:rsid w:val="00EC1B6D"/>
    <w:rsid w:val="00EC1D83"/>
    <w:rsid w:val="00EC1E45"/>
    <w:rsid w:val="00EC2E21"/>
    <w:rsid w:val="00EC331F"/>
    <w:rsid w:val="00EC36DD"/>
    <w:rsid w:val="00EC3B1C"/>
    <w:rsid w:val="00EC4D77"/>
    <w:rsid w:val="00EC4D7B"/>
    <w:rsid w:val="00EC4E2E"/>
    <w:rsid w:val="00EC54F9"/>
    <w:rsid w:val="00EC555C"/>
    <w:rsid w:val="00EC5A0B"/>
    <w:rsid w:val="00EC5A47"/>
    <w:rsid w:val="00EC5D48"/>
    <w:rsid w:val="00EC5F1A"/>
    <w:rsid w:val="00EC6337"/>
    <w:rsid w:val="00EC6D68"/>
    <w:rsid w:val="00EC6FD3"/>
    <w:rsid w:val="00EC7183"/>
    <w:rsid w:val="00EC71AB"/>
    <w:rsid w:val="00EC7271"/>
    <w:rsid w:val="00ED022F"/>
    <w:rsid w:val="00ED0DE8"/>
    <w:rsid w:val="00ED0EB9"/>
    <w:rsid w:val="00ED1447"/>
    <w:rsid w:val="00ED19B6"/>
    <w:rsid w:val="00ED1A39"/>
    <w:rsid w:val="00ED20F7"/>
    <w:rsid w:val="00ED24AE"/>
    <w:rsid w:val="00ED28B9"/>
    <w:rsid w:val="00ED2FF1"/>
    <w:rsid w:val="00ED3207"/>
    <w:rsid w:val="00ED32E7"/>
    <w:rsid w:val="00ED3534"/>
    <w:rsid w:val="00ED35B9"/>
    <w:rsid w:val="00ED367B"/>
    <w:rsid w:val="00ED38D7"/>
    <w:rsid w:val="00ED3B7D"/>
    <w:rsid w:val="00ED3E6E"/>
    <w:rsid w:val="00ED5122"/>
    <w:rsid w:val="00ED520E"/>
    <w:rsid w:val="00ED54F7"/>
    <w:rsid w:val="00ED58F2"/>
    <w:rsid w:val="00EE08BC"/>
    <w:rsid w:val="00EE09EA"/>
    <w:rsid w:val="00EE0A49"/>
    <w:rsid w:val="00EE0E09"/>
    <w:rsid w:val="00EE12DA"/>
    <w:rsid w:val="00EE14B3"/>
    <w:rsid w:val="00EE15CA"/>
    <w:rsid w:val="00EE18B4"/>
    <w:rsid w:val="00EE18BB"/>
    <w:rsid w:val="00EE1CDA"/>
    <w:rsid w:val="00EE23E0"/>
    <w:rsid w:val="00EE24B7"/>
    <w:rsid w:val="00EE2AAB"/>
    <w:rsid w:val="00EE2F97"/>
    <w:rsid w:val="00EE3203"/>
    <w:rsid w:val="00EE33A6"/>
    <w:rsid w:val="00EE3B4A"/>
    <w:rsid w:val="00EE3DCB"/>
    <w:rsid w:val="00EE5112"/>
    <w:rsid w:val="00EE62B4"/>
    <w:rsid w:val="00EE636D"/>
    <w:rsid w:val="00EE66B1"/>
    <w:rsid w:val="00EE6CC0"/>
    <w:rsid w:val="00EE6E60"/>
    <w:rsid w:val="00EE75D6"/>
    <w:rsid w:val="00EE7966"/>
    <w:rsid w:val="00EE7D91"/>
    <w:rsid w:val="00EE7ECE"/>
    <w:rsid w:val="00EF0225"/>
    <w:rsid w:val="00EF05A6"/>
    <w:rsid w:val="00EF082A"/>
    <w:rsid w:val="00EF0E50"/>
    <w:rsid w:val="00EF118F"/>
    <w:rsid w:val="00EF1287"/>
    <w:rsid w:val="00EF1333"/>
    <w:rsid w:val="00EF1528"/>
    <w:rsid w:val="00EF20FD"/>
    <w:rsid w:val="00EF2786"/>
    <w:rsid w:val="00EF2A1F"/>
    <w:rsid w:val="00EF2C3D"/>
    <w:rsid w:val="00EF34CD"/>
    <w:rsid w:val="00EF386B"/>
    <w:rsid w:val="00EF3A28"/>
    <w:rsid w:val="00EF3A3D"/>
    <w:rsid w:val="00EF3A4A"/>
    <w:rsid w:val="00EF3D43"/>
    <w:rsid w:val="00EF447D"/>
    <w:rsid w:val="00EF493B"/>
    <w:rsid w:val="00EF4F32"/>
    <w:rsid w:val="00EF5326"/>
    <w:rsid w:val="00EF5392"/>
    <w:rsid w:val="00EF5861"/>
    <w:rsid w:val="00EF5B7C"/>
    <w:rsid w:val="00EF6141"/>
    <w:rsid w:val="00EF650F"/>
    <w:rsid w:val="00EF6BC3"/>
    <w:rsid w:val="00EF6EF5"/>
    <w:rsid w:val="00EF73ED"/>
    <w:rsid w:val="00EF7614"/>
    <w:rsid w:val="00EF767A"/>
    <w:rsid w:val="00EF770D"/>
    <w:rsid w:val="00EF7878"/>
    <w:rsid w:val="00EF7CE8"/>
    <w:rsid w:val="00F000F0"/>
    <w:rsid w:val="00F00180"/>
    <w:rsid w:val="00F0048B"/>
    <w:rsid w:val="00F005AF"/>
    <w:rsid w:val="00F006E4"/>
    <w:rsid w:val="00F00923"/>
    <w:rsid w:val="00F00C9D"/>
    <w:rsid w:val="00F01165"/>
    <w:rsid w:val="00F017CB"/>
    <w:rsid w:val="00F0197D"/>
    <w:rsid w:val="00F01A58"/>
    <w:rsid w:val="00F023A1"/>
    <w:rsid w:val="00F024CA"/>
    <w:rsid w:val="00F024E9"/>
    <w:rsid w:val="00F026AE"/>
    <w:rsid w:val="00F027FF"/>
    <w:rsid w:val="00F0301D"/>
    <w:rsid w:val="00F0324C"/>
    <w:rsid w:val="00F032DF"/>
    <w:rsid w:val="00F03466"/>
    <w:rsid w:val="00F0388F"/>
    <w:rsid w:val="00F03891"/>
    <w:rsid w:val="00F03C67"/>
    <w:rsid w:val="00F04551"/>
    <w:rsid w:val="00F04568"/>
    <w:rsid w:val="00F04D51"/>
    <w:rsid w:val="00F04F3E"/>
    <w:rsid w:val="00F0522E"/>
    <w:rsid w:val="00F05C50"/>
    <w:rsid w:val="00F05EED"/>
    <w:rsid w:val="00F0639F"/>
    <w:rsid w:val="00F06B61"/>
    <w:rsid w:val="00F06C9F"/>
    <w:rsid w:val="00F06F02"/>
    <w:rsid w:val="00F10437"/>
    <w:rsid w:val="00F10465"/>
    <w:rsid w:val="00F10474"/>
    <w:rsid w:val="00F10864"/>
    <w:rsid w:val="00F108F5"/>
    <w:rsid w:val="00F10D5A"/>
    <w:rsid w:val="00F11189"/>
    <w:rsid w:val="00F1162A"/>
    <w:rsid w:val="00F1165E"/>
    <w:rsid w:val="00F11932"/>
    <w:rsid w:val="00F11CF5"/>
    <w:rsid w:val="00F124CB"/>
    <w:rsid w:val="00F12B3D"/>
    <w:rsid w:val="00F12D63"/>
    <w:rsid w:val="00F1403E"/>
    <w:rsid w:val="00F1415B"/>
    <w:rsid w:val="00F1476B"/>
    <w:rsid w:val="00F149F8"/>
    <w:rsid w:val="00F14FB8"/>
    <w:rsid w:val="00F155B5"/>
    <w:rsid w:val="00F15860"/>
    <w:rsid w:val="00F16522"/>
    <w:rsid w:val="00F1698C"/>
    <w:rsid w:val="00F16BB1"/>
    <w:rsid w:val="00F17A8F"/>
    <w:rsid w:val="00F17CC0"/>
    <w:rsid w:val="00F17E4A"/>
    <w:rsid w:val="00F17F6D"/>
    <w:rsid w:val="00F20046"/>
    <w:rsid w:val="00F206FE"/>
    <w:rsid w:val="00F20F5B"/>
    <w:rsid w:val="00F21048"/>
    <w:rsid w:val="00F210AB"/>
    <w:rsid w:val="00F211CB"/>
    <w:rsid w:val="00F21484"/>
    <w:rsid w:val="00F2149C"/>
    <w:rsid w:val="00F215C3"/>
    <w:rsid w:val="00F21857"/>
    <w:rsid w:val="00F218EF"/>
    <w:rsid w:val="00F21A0B"/>
    <w:rsid w:val="00F22444"/>
    <w:rsid w:val="00F227B6"/>
    <w:rsid w:val="00F22C96"/>
    <w:rsid w:val="00F2357F"/>
    <w:rsid w:val="00F23BD0"/>
    <w:rsid w:val="00F23FCA"/>
    <w:rsid w:val="00F24275"/>
    <w:rsid w:val="00F244C0"/>
    <w:rsid w:val="00F2456B"/>
    <w:rsid w:val="00F24A57"/>
    <w:rsid w:val="00F24D1C"/>
    <w:rsid w:val="00F24F4D"/>
    <w:rsid w:val="00F24FA0"/>
    <w:rsid w:val="00F250CE"/>
    <w:rsid w:val="00F25157"/>
    <w:rsid w:val="00F25EB4"/>
    <w:rsid w:val="00F2617C"/>
    <w:rsid w:val="00F2635E"/>
    <w:rsid w:val="00F26421"/>
    <w:rsid w:val="00F2643A"/>
    <w:rsid w:val="00F26585"/>
    <w:rsid w:val="00F267B6"/>
    <w:rsid w:val="00F26886"/>
    <w:rsid w:val="00F2699C"/>
    <w:rsid w:val="00F26AF5"/>
    <w:rsid w:val="00F27E0C"/>
    <w:rsid w:val="00F27EF4"/>
    <w:rsid w:val="00F3002F"/>
    <w:rsid w:val="00F30031"/>
    <w:rsid w:val="00F30222"/>
    <w:rsid w:val="00F30353"/>
    <w:rsid w:val="00F308C0"/>
    <w:rsid w:val="00F30A78"/>
    <w:rsid w:val="00F30BA6"/>
    <w:rsid w:val="00F30BDA"/>
    <w:rsid w:val="00F30BE8"/>
    <w:rsid w:val="00F30FF2"/>
    <w:rsid w:val="00F31375"/>
    <w:rsid w:val="00F316ED"/>
    <w:rsid w:val="00F318E7"/>
    <w:rsid w:val="00F31F17"/>
    <w:rsid w:val="00F32139"/>
    <w:rsid w:val="00F3236F"/>
    <w:rsid w:val="00F32374"/>
    <w:rsid w:val="00F32F0E"/>
    <w:rsid w:val="00F32F3E"/>
    <w:rsid w:val="00F3372E"/>
    <w:rsid w:val="00F3383E"/>
    <w:rsid w:val="00F34057"/>
    <w:rsid w:val="00F34286"/>
    <w:rsid w:val="00F342E5"/>
    <w:rsid w:val="00F346BC"/>
    <w:rsid w:val="00F34DAA"/>
    <w:rsid w:val="00F3521B"/>
    <w:rsid w:val="00F35561"/>
    <w:rsid w:val="00F35865"/>
    <w:rsid w:val="00F35AB6"/>
    <w:rsid w:val="00F35E92"/>
    <w:rsid w:val="00F3651B"/>
    <w:rsid w:val="00F36919"/>
    <w:rsid w:val="00F369F3"/>
    <w:rsid w:val="00F36A25"/>
    <w:rsid w:val="00F370CB"/>
    <w:rsid w:val="00F370E3"/>
    <w:rsid w:val="00F377A2"/>
    <w:rsid w:val="00F37922"/>
    <w:rsid w:val="00F37A1D"/>
    <w:rsid w:val="00F37AEF"/>
    <w:rsid w:val="00F37B48"/>
    <w:rsid w:val="00F4092F"/>
    <w:rsid w:val="00F40BB4"/>
    <w:rsid w:val="00F4125D"/>
    <w:rsid w:val="00F417B8"/>
    <w:rsid w:val="00F4262F"/>
    <w:rsid w:val="00F42910"/>
    <w:rsid w:val="00F42A4D"/>
    <w:rsid w:val="00F42BEE"/>
    <w:rsid w:val="00F42C0A"/>
    <w:rsid w:val="00F42C2B"/>
    <w:rsid w:val="00F434BB"/>
    <w:rsid w:val="00F439C5"/>
    <w:rsid w:val="00F4449D"/>
    <w:rsid w:val="00F44833"/>
    <w:rsid w:val="00F44E03"/>
    <w:rsid w:val="00F4629D"/>
    <w:rsid w:val="00F462EB"/>
    <w:rsid w:val="00F465C1"/>
    <w:rsid w:val="00F4678D"/>
    <w:rsid w:val="00F467B0"/>
    <w:rsid w:val="00F46E40"/>
    <w:rsid w:val="00F46F8B"/>
    <w:rsid w:val="00F47132"/>
    <w:rsid w:val="00F47728"/>
    <w:rsid w:val="00F47AFE"/>
    <w:rsid w:val="00F47BF5"/>
    <w:rsid w:val="00F47CBA"/>
    <w:rsid w:val="00F50020"/>
    <w:rsid w:val="00F50671"/>
    <w:rsid w:val="00F50691"/>
    <w:rsid w:val="00F50849"/>
    <w:rsid w:val="00F513BA"/>
    <w:rsid w:val="00F51447"/>
    <w:rsid w:val="00F514EF"/>
    <w:rsid w:val="00F516F4"/>
    <w:rsid w:val="00F51D70"/>
    <w:rsid w:val="00F51DF2"/>
    <w:rsid w:val="00F51F1E"/>
    <w:rsid w:val="00F524CD"/>
    <w:rsid w:val="00F52756"/>
    <w:rsid w:val="00F52A47"/>
    <w:rsid w:val="00F52A4B"/>
    <w:rsid w:val="00F52C6C"/>
    <w:rsid w:val="00F52FA8"/>
    <w:rsid w:val="00F5372B"/>
    <w:rsid w:val="00F5388A"/>
    <w:rsid w:val="00F538A3"/>
    <w:rsid w:val="00F538CD"/>
    <w:rsid w:val="00F54192"/>
    <w:rsid w:val="00F542D8"/>
    <w:rsid w:val="00F546DB"/>
    <w:rsid w:val="00F548C8"/>
    <w:rsid w:val="00F55331"/>
    <w:rsid w:val="00F55AC5"/>
    <w:rsid w:val="00F568FF"/>
    <w:rsid w:val="00F56918"/>
    <w:rsid w:val="00F56B25"/>
    <w:rsid w:val="00F570BA"/>
    <w:rsid w:val="00F570D9"/>
    <w:rsid w:val="00F5765A"/>
    <w:rsid w:val="00F57704"/>
    <w:rsid w:val="00F577F9"/>
    <w:rsid w:val="00F57BE9"/>
    <w:rsid w:val="00F57C72"/>
    <w:rsid w:val="00F57E66"/>
    <w:rsid w:val="00F6021A"/>
    <w:rsid w:val="00F60232"/>
    <w:rsid w:val="00F60C26"/>
    <w:rsid w:val="00F61158"/>
    <w:rsid w:val="00F61235"/>
    <w:rsid w:val="00F61564"/>
    <w:rsid w:val="00F6157C"/>
    <w:rsid w:val="00F61701"/>
    <w:rsid w:val="00F61902"/>
    <w:rsid w:val="00F61FDE"/>
    <w:rsid w:val="00F622E3"/>
    <w:rsid w:val="00F62377"/>
    <w:rsid w:val="00F62EEC"/>
    <w:rsid w:val="00F63289"/>
    <w:rsid w:val="00F63D79"/>
    <w:rsid w:val="00F63FDF"/>
    <w:rsid w:val="00F6404E"/>
    <w:rsid w:val="00F6433C"/>
    <w:rsid w:val="00F6474A"/>
    <w:rsid w:val="00F64966"/>
    <w:rsid w:val="00F64F9F"/>
    <w:rsid w:val="00F660B8"/>
    <w:rsid w:val="00F664DA"/>
    <w:rsid w:val="00F669E3"/>
    <w:rsid w:val="00F66B1A"/>
    <w:rsid w:val="00F675DD"/>
    <w:rsid w:val="00F67A85"/>
    <w:rsid w:val="00F70FF9"/>
    <w:rsid w:val="00F71026"/>
    <w:rsid w:val="00F71042"/>
    <w:rsid w:val="00F710A0"/>
    <w:rsid w:val="00F71976"/>
    <w:rsid w:val="00F71A99"/>
    <w:rsid w:val="00F71C4F"/>
    <w:rsid w:val="00F71DDF"/>
    <w:rsid w:val="00F71EA2"/>
    <w:rsid w:val="00F71EBE"/>
    <w:rsid w:val="00F71F79"/>
    <w:rsid w:val="00F72106"/>
    <w:rsid w:val="00F721A1"/>
    <w:rsid w:val="00F724E3"/>
    <w:rsid w:val="00F727AA"/>
    <w:rsid w:val="00F729CA"/>
    <w:rsid w:val="00F72C94"/>
    <w:rsid w:val="00F72D42"/>
    <w:rsid w:val="00F7368C"/>
    <w:rsid w:val="00F73D87"/>
    <w:rsid w:val="00F73E55"/>
    <w:rsid w:val="00F73F2E"/>
    <w:rsid w:val="00F73F43"/>
    <w:rsid w:val="00F74059"/>
    <w:rsid w:val="00F74609"/>
    <w:rsid w:val="00F74664"/>
    <w:rsid w:val="00F74791"/>
    <w:rsid w:val="00F74A7A"/>
    <w:rsid w:val="00F74CEF"/>
    <w:rsid w:val="00F74D26"/>
    <w:rsid w:val="00F74E5A"/>
    <w:rsid w:val="00F7564B"/>
    <w:rsid w:val="00F76337"/>
    <w:rsid w:val="00F763DF"/>
    <w:rsid w:val="00F766F0"/>
    <w:rsid w:val="00F76B74"/>
    <w:rsid w:val="00F7792A"/>
    <w:rsid w:val="00F77C47"/>
    <w:rsid w:val="00F77CFA"/>
    <w:rsid w:val="00F77DB3"/>
    <w:rsid w:val="00F77F17"/>
    <w:rsid w:val="00F80922"/>
    <w:rsid w:val="00F80957"/>
    <w:rsid w:val="00F80D8F"/>
    <w:rsid w:val="00F81311"/>
    <w:rsid w:val="00F81507"/>
    <w:rsid w:val="00F81625"/>
    <w:rsid w:val="00F81C47"/>
    <w:rsid w:val="00F81D8F"/>
    <w:rsid w:val="00F81E0E"/>
    <w:rsid w:val="00F81E87"/>
    <w:rsid w:val="00F81F25"/>
    <w:rsid w:val="00F81F57"/>
    <w:rsid w:val="00F8270B"/>
    <w:rsid w:val="00F82CD8"/>
    <w:rsid w:val="00F831B2"/>
    <w:rsid w:val="00F83301"/>
    <w:rsid w:val="00F837A7"/>
    <w:rsid w:val="00F837DD"/>
    <w:rsid w:val="00F83B01"/>
    <w:rsid w:val="00F84232"/>
    <w:rsid w:val="00F84849"/>
    <w:rsid w:val="00F849D7"/>
    <w:rsid w:val="00F84A2F"/>
    <w:rsid w:val="00F84BAB"/>
    <w:rsid w:val="00F84DDB"/>
    <w:rsid w:val="00F850EB"/>
    <w:rsid w:val="00F854D5"/>
    <w:rsid w:val="00F855CB"/>
    <w:rsid w:val="00F856C8"/>
    <w:rsid w:val="00F85744"/>
    <w:rsid w:val="00F85913"/>
    <w:rsid w:val="00F85F4B"/>
    <w:rsid w:val="00F85F9B"/>
    <w:rsid w:val="00F863EB"/>
    <w:rsid w:val="00F8653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6BB"/>
    <w:rsid w:val="00F90BEE"/>
    <w:rsid w:val="00F90C86"/>
    <w:rsid w:val="00F90FD6"/>
    <w:rsid w:val="00F910E4"/>
    <w:rsid w:val="00F912B6"/>
    <w:rsid w:val="00F915AB"/>
    <w:rsid w:val="00F9174D"/>
    <w:rsid w:val="00F91906"/>
    <w:rsid w:val="00F91CA2"/>
    <w:rsid w:val="00F91DAB"/>
    <w:rsid w:val="00F91DAC"/>
    <w:rsid w:val="00F92174"/>
    <w:rsid w:val="00F923DB"/>
    <w:rsid w:val="00F92725"/>
    <w:rsid w:val="00F9344F"/>
    <w:rsid w:val="00F9383C"/>
    <w:rsid w:val="00F93A3D"/>
    <w:rsid w:val="00F93C3E"/>
    <w:rsid w:val="00F93D13"/>
    <w:rsid w:val="00F93EE6"/>
    <w:rsid w:val="00F94003"/>
    <w:rsid w:val="00F94303"/>
    <w:rsid w:val="00F94412"/>
    <w:rsid w:val="00F94737"/>
    <w:rsid w:val="00F9473D"/>
    <w:rsid w:val="00F948D1"/>
    <w:rsid w:val="00F9495D"/>
    <w:rsid w:val="00F94A66"/>
    <w:rsid w:val="00F94DFE"/>
    <w:rsid w:val="00F94F50"/>
    <w:rsid w:val="00F95013"/>
    <w:rsid w:val="00F950BC"/>
    <w:rsid w:val="00F951BD"/>
    <w:rsid w:val="00F958CD"/>
    <w:rsid w:val="00F9632D"/>
    <w:rsid w:val="00F9644F"/>
    <w:rsid w:val="00F965D9"/>
    <w:rsid w:val="00F96764"/>
    <w:rsid w:val="00F968CC"/>
    <w:rsid w:val="00F96C7A"/>
    <w:rsid w:val="00F96E7C"/>
    <w:rsid w:val="00F96F5A"/>
    <w:rsid w:val="00F975B5"/>
    <w:rsid w:val="00FA04BE"/>
    <w:rsid w:val="00FA0509"/>
    <w:rsid w:val="00FA0E7C"/>
    <w:rsid w:val="00FA1177"/>
    <w:rsid w:val="00FA1CBF"/>
    <w:rsid w:val="00FA1D8F"/>
    <w:rsid w:val="00FA2002"/>
    <w:rsid w:val="00FA2526"/>
    <w:rsid w:val="00FA265E"/>
    <w:rsid w:val="00FA2AB0"/>
    <w:rsid w:val="00FA3855"/>
    <w:rsid w:val="00FA397A"/>
    <w:rsid w:val="00FA3C84"/>
    <w:rsid w:val="00FA3F33"/>
    <w:rsid w:val="00FA3F45"/>
    <w:rsid w:val="00FA4EDE"/>
    <w:rsid w:val="00FA50E8"/>
    <w:rsid w:val="00FA517D"/>
    <w:rsid w:val="00FA526F"/>
    <w:rsid w:val="00FA52BE"/>
    <w:rsid w:val="00FA53C1"/>
    <w:rsid w:val="00FA54C0"/>
    <w:rsid w:val="00FA5527"/>
    <w:rsid w:val="00FA5871"/>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37E"/>
    <w:rsid w:val="00FA7A20"/>
    <w:rsid w:val="00FA7AA6"/>
    <w:rsid w:val="00FA7C04"/>
    <w:rsid w:val="00FB016C"/>
    <w:rsid w:val="00FB0443"/>
    <w:rsid w:val="00FB097A"/>
    <w:rsid w:val="00FB114F"/>
    <w:rsid w:val="00FB11A4"/>
    <w:rsid w:val="00FB11A6"/>
    <w:rsid w:val="00FB1352"/>
    <w:rsid w:val="00FB15D5"/>
    <w:rsid w:val="00FB1694"/>
    <w:rsid w:val="00FB18E8"/>
    <w:rsid w:val="00FB18E9"/>
    <w:rsid w:val="00FB19D8"/>
    <w:rsid w:val="00FB1DCF"/>
    <w:rsid w:val="00FB22E5"/>
    <w:rsid w:val="00FB2864"/>
    <w:rsid w:val="00FB2E28"/>
    <w:rsid w:val="00FB2E61"/>
    <w:rsid w:val="00FB2F94"/>
    <w:rsid w:val="00FB3301"/>
    <w:rsid w:val="00FB381C"/>
    <w:rsid w:val="00FB3CBD"/>
    <w:rsid w:val="00FB3CD6"/>
    <w:rsid w:val="00FB4065"/>
    <w:rsid w:val="00FB4760"/>
    <w:rsid w:val="00FB47B5"/>
    <w:rsid w:val="00FB4E96"/>
    <w:rsid w:val="00FB52FD"/>
    <w:rsid w:val="00FB5628"/>
    <w:rsid w:val="00FB57A7"/>
    <w:rsid w:val="00FB5A6F"/>
    <w:rsid w:val="00FB612F"/>
    <w:rsid w:val="00FB6401"/>
    <w:rsid w:val="00FB68CE"/>
    <w:rsid w:val="00FB6B9D"/>
    <w:rsid w:val="00FB6F9E"/>
    <w:rsid w:val="00FB72CB"/>
    <w:rsid w:val="00FB7390"/>
    <w:rsid w:val="00FB76E1"/>
    <w:rsid w:val="00FB77BB"/>
    <w:rsid w:val="00FB7A9C"/>
    <w:rsid w:val="00FC0188"/>
    <w:rsid w:val="00FC022F"/>
    <w:rsid w:val="00FC0AB4"/>
    <w:rsid w:val="00FC0B9B"/>
    <w:rsid w:val="00FC0E12"/>
    <w:rsid w:val="00FC10EB"/>
    <w:rsid w:val="00FC1859"/>
    <w:rsid w:val="00FC2075"/>
    <w:rsid w:val="00FC22FE"/>
    <w:rsid w:val="00FC23FA"/>
    <w:rsid w:val="00FC254B"/>
    <w:rsid w:val="00FC2742"/>
    <w:rsid w:val="00FC27DB"/>
    <w:rsid w:val="00FC330F"/>
    <w:rsid w:val="00FC37F0"/>
    <w:rsid w:val="00FC3B1A"/>
    <w:rsid w:val="00FC3BBC"/>
    <w:rsid w:val="00FC3EEB"/>
    <w:rsid w:val="00FC3F24"/>
    <w:rsid w:val="00FC4175"/>
    <w:rsid w:val="00FC4278"/>
    <w:rsid w:val="00FC42A4"/>
    <w:rsid w:val="00FC4423"/>
    <w:rsid w:val="00FC47D1"/>
    <w:rsid w:val="00FC4CA4"/>
    <w:rsid w:val="00FC4D8B"/>
    <w:rsid w:val="00FC545C"/>
    <w:rsid w:val="00FC54BA"/>
    <w:rsid w:val="00FC553E"/>
    <w:rsid w:val="00FC55BB"/>
    <w:rsid w:val="00FC5958"/>
    <w:rsid w:val="00FC60B6"/>
    <w:rsid w:val="00FC65A0"/>
    <w:rsid w:val="00FC692A"/>
    <w:rsid w:val="00FC6B41"/>
    <w:rsid w:val="00FC7308"/>
    <w:rsid w:val="00FC7554"/>
    <w:rsid w:val="00FC76A7"/>
    <w:rsid w:val="00FC7896"/>
    <w:rsid w:val="00FC7F93"/>
    <w:rsid w:val="00FC7FBF"/>
    <w:rsid w:val="00FD091C"/>
    <w:rsid w:val="00FD10D2"/>
    <w:rsid w:val="00FD111E"/>
    <w:rsid w:val="00FD14DF"/>
    <w:rsid w:val="00FD14E4"/>
    <w:rsid w:val="00FD1AC8"/>
    <w:rsid w:val="00FD2804"/>
    <w:rsid w:val="00FD282A"/>
    <w:rsid w:val="00FD2A71"/>
    <w:rsid w:val="00FD2F55"/>
    <w:rsid w:val="00FD305B"/>
    <w:rsid w:val="00FD33B3"/>
    <w:rsid w:val="00FD38AF"/>
    <w:rsid w:val="00FD3905"/>
    <w:rsid w:val="00FD4124"/>
    <w:rsid w:val="00FD4620"/>
    <w:rsid w:val="00FD48FE"/>
    <w:rsid w:val="00FD4CC0"/>
    <w:rsid w:val="00FD4FF1"/>
    <w:rsid w:val="00FD5502"/>
    <w:rsid w:val="00FD5EFB"/>
    <w:rsid w:val="00FD6075"/>
    <w:rsid w:val="00FD6318"/>
    <w:rsid w:val="00FD6556"/>
    <w:rsid w:val="00FD69A2"/>
    <w:rsid w:val="00FD6A3D"/>
    <w:rsid w:val="00FD6F9D"/>
    <w:rsid w:val="00FD7001"/>
    <w:rsid w:val="00FD7240"/>
    <w:rsid w:val="00FD72D9"/>
    <w:rsid w:val="00FD73AE"/>
    <w:rsid w:val="00FD78EF"/>
    <w:rsid w:val="00FD793F"/>
    <w:rsid w:val="00FD7D1F"/>
    <w:rsid w:val="00FD7F6A"/>
    <w:rsid w:val="00FE04B6"/>
    <w:rsid w:val="00FE05E5"/>
    <w:rsid w:val="00FE0657"/>
    <w:rsid w:val="00FE0851"/>
    <w:rsid w:val="00FE15A9"/>
    <w:rsid w:val="00FE1D51"/>
    <w:rsid w:val="00FE204A"/>
    <w:rsid w:val="00FE20AB"/>
    <w:rsid w:val="00FE22FE"/>
    <w:rsid w:val="00FE2955"/>
    <w:rsid w:val="00FE2B7B"/>
    <w:rsid w:val="00FE3100"/>
    <w:rsid w:val="00FE3439"/>
    <w:rsid w:val="00FE3768"/>
    <w:rsid w:val="00FE3DDF"/>
    <w:rsid w:val="00FE3E3F"/>
    <w:rsid w:val="00FE4705"/>
    <w:rsid w:val="00FE5172"/>
    <w:rsid w:val="00FE5410"/>
    <w:rsid w:val="00FE5977"/>
    <w:rsid w:val="00FE5D0A"/>
    <w:rsid w:val="00FE627C"/>
    <w:rsid w:val="00FE6798"/>
    <w:rsid w:val="00FE6DEC"/>
    <w:rsid w:val="00FE6F9B"/>
    <w:rsid w:val="00FE74E2"/>
    <w:rsid w:val="00FE74FC"/>
    <w:rsid w:val="00FE761D"/>
    <w:rsid w:val="00FE76FA"/>
    <w:rsid w:val="00FE7C3E"/>
    <w:rsid w:val="00FE7F00"/>
    <w:rsid w:val="00FF01A6"/>
    <w:rsid w:val="00FF01C5"/>
    <w:rsid w:val="00FF0224"/>
    <w:rsid w:val="00FF0502"/>
    <w:rsid w:val="00FF06E1"/>
    <w:rsid w:val="00FF0BBB"/>
    <w:rsid w:val="00FF1455"/>
    <w:rsid w:val="00FF15AD"/>
    <w:rsid w:val="00FF1716"/>
    <w:rsid w:val="00FF1862"/>
    <w:rsid w:val="00FF1A6C"/>
    <w:rsid w:val="00FF1D5F"/>
    <w:rsid w:val="00FF2077"/>
    <w:rsid w:val="00FF283C"/>
    <w:rsid w:val="00FF2A88"/>
    <w:rsid w:val="00FF322C"/>
    <w:rsid w:val="00FF37C5"/>
    <w:rsid w:val="00FF3A12"/>
    <w:rsid w:val="00FF3CFC"/>
    <w:rsid w:val="00FF43AF"/>
    <w:rsid w:val="00FF48E0"/>
    <w:rsid w:val="00FF4D22"/>
    <w:rsid w:val="00FF4FCD"/>
    <w:rsid w:val="00FF5026"/>
    <w:rsid w:val="00FF5173"/>
    <w:rsid w:val="00FF51D0"/>
    <w:rsid w:val="00FF52CC"/>
    <w:rsid w:val="00FF52E3"/>
    <w:rsid w:val="00FF5618"/>
    <w:rsid w:val="00FF5B21"/>
    <w:rsid w:val="00FF5EFE"/>
    <w:rsid w:val="00FF609A"/>
    <w:rsid w:val="00FF6A39"/>
    <w:rsid w:val="00FF6CF6"/>
    <w:rsid w:val="00FF707C"/>
    <w:rsid w:val="00FF72E4"/>
    <w:rsid w:val="00FF7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DC0C833"/>
  <w15:chartTrackingRefBased/>
  <w15:docId w15:val="{CEDC1C5D-45BA-4DA7-A8C2-2C0CCDA40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able of figures" w:uiPriority="99"/>
    <w:lsdException w:name="Title" w:qFormat="1"/>
    <w:lsdException w:name="Subtitle" w:uiPriority="11"/>
    <w:lsdException w:name="Strong" w:qFormat="1"/>
    <w:lsdException w:name="Emphasis" w:uiPriority="20"/>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3374"/>
    <w:pPr>
      <w:overflowPunct w:val="0"/>
      <w:autoSpaceDE w:val="0"/>
      <w:autoSpaceDN w:val="0"/>
      <w:adjustRightInd w:val="0"/>
      <w:spacing w:before="120" w:after="120"/>
      <w:jc w:val="both"/>
      <w:textAlignment w:val="baseline"/>
    </w:pPr>
    <w:rPr>
      <w:rFonts w:ascii="Times New Roman" w:hAnsi="Times New Roman"/>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422531"/>
    <w:pPr>
      <w:keepNext/>
      <w:keepLines/>
      <w:numPr>
        <w:numId w:val="7"/>
      </w:numPr>
      <w:pBdr>
        <w:top w:val="single" w:sz="12" w:space="3" w:color="auto"/>
      </w:pBdr>
      <w:tabs>
        <w:tab w:val="left" w:pos="567"/>
      </w:tabs>
      <w:overflowPunct w:val="0"/>
      <w:autoSpaceDE w:val="0"/>
      <w:autoSpaceDN w:val="0"/>
      <w:adjustRightInd w:val="0"/>
      <w:spacing w:before="360" w:after="180"/>
      <w:jc w:val="both"/>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31E25"/>
    <w:pPr>
      <w:numPr>
        <w:ilvl w:val="1"/>
      </w:numPr>
      <w:pBdr>
        <w:top w:val="none" w:sz="0" w:space="0" w:color="auto"/>
      </w:pBdr>
      <w:outlineLvl w:val="1"/>
    </w:pPr>
    <w:rPr>
      <w:rFonts w:eastAsia="Times New Roman"/>
      <w:sz w:val="24"/>
      <w:lang w:eastAsia="ja-JP" w:bidi="hi-I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
    <w:basedOn w:val="Heading2"/>
    <w:next w:val="Normal"/>
    <w:link w:val="Heading3Char"/>
    <w:qFormat/>
    <w:rsid w:val="0061723D"/>
    <w:pPr>
      <w:numPr>
        <w:ilvl w:val="2"/>
      </w:numPr>
      <w:spacing w:before="300"/>
      <w:outlineLvl w:val="2"/>
    </w:pPr>
    <w:rPr>
      <w:sz w:val="22"/>
      <w:lang w:val="en-US"/>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63872"/>
    <w:pPr>
      <w:numPr>
        <w:ilvl w:val="3"/>
      </w:numPr>
      <w:outlineLvl w:val="3"/>
    </w:pPr>
    <w:rPr>
      <w:sz w:val="24"/>
    </w:rPr>
  </w:style>
  <w:style w:type="paragraph" w:styleId="Heading5">
    <w:name w:val="heading 5"/>
    <w:aliases w:val="h5,Heading5,Head5,H5,M5,mh2,Module heading 2,heading 8,Numbered Sub-list,Heading 81,Heading 811,标题 81,Heading 8111"/>
    <w:basedOn w:val="Heading4"/>
    <w:next w:val="Normal"/>
    <w:link w:val="Heading5Char"/>
    <w:qFormat/>
    <w:rsid w:val="00A63872"/>
    <w:pPr>
      <w:numPr>
        <w:ilvl w:val="4"/>
      </w:numPr>
      <w:outlineLvl w:val="4"/>
    </w:pPr>
    <w:rPr>
      <w:sz w:val="22"/>
    </w:rPr>
  </w:style>
  <w:style w:type="paragraph" w:styleId="Heading6">
    <w:name w:val="heading 6"/>
    <w:aliases w:val="T1,Header 6"/>
    <w:basedOn w:val="H6"/>
    <w:next w:val="Normal"/>
    <w:link w:val="Heading6Char"/>
    <w:qFormat/>
    <w:rsid w:val="00A63872"/>
    <w:pPr>
      <w:numPr>
        <w:ilvl w:val="5"/>
      </w:numPr>
      <w:outlineLvl w:val="5"/>
    </w:pPr>
  </w:style>
  <w:style w:type="paragraph" w:styleId="Heading7">
    <w:name w:val="heading 7"/>
    <w:basedOn w:val="H6"/>
    <w:next w:val="Normal"/>
    <w:link w:val="Heading7Char"/>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link w:val="Heading9Char"/>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rsid w:val="00A63872"/>
    <w:pPr>
      <w:ind w:left="1418" w:hanging="1418"/>
    </w:pPr>
  </w:style>
  <w:style w:type="paragraph" w:customStyle="1" w:styleId="EX">
    <w:name w:val="EX"/>
    <w:basedOn w:val="Normal"/>
    <w:link w:val="EXChar"/>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link w:val="H6Char"/>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aliases w:val="EN"/>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link w:val="B2Char"/>
    <w:uiPriority w:val="99"/>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link w:val="BodyText3Char"/>
    <w:rPr>
      <w:i/>
    </w:rPr>
  </w:style>
  <w:style w:type="paragraph" w:styleId="DocumentMap">
    <w:name w:val="Document Map"/>
    <w:basedOn w:val="Normal"/>
    <w:link w:val="DocumentMapChar"/>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cap1,cap2,cap11,Légende-figure,Légende-figure Char,Beschrifubg,Beschriftung Char,label,cap11 Char Char Char,captions,Beschriftung Char Char,条目"/>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line="280" w:lineRule="atLeast"/>
    </w:pPr>
    <w:rPr>
      <w:rFonts w:ascii="New York" w:hAnsi="New York"/>
      <w:sz w:val="24"/>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1"/>
    <w:rPr>
      <w:rFonts w:ascii="Times" w:hAnsi="Times"/>
      <w:szCs w:val="24"/>
      <w:lang w:val="en-US"/>
    </w:rPr>
  </w:style>
  <w:style w:type="paragraph" w:styleId="BodyText2">
    <w:name w:val="Body Text 2"/>
    <w:basedOn w:val="Normal"/>
    <w:link w:val="BodyText2Char"/>
    <w:pPr>
      <w:tabs>
        <w:tab w:val="left" w:pos="1985"/>
      </w:tabs>
      <w:spacing w:after="0"/>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line="280" w:lineRule="atLeast"/>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link w:val="CommentSubjectChar"/>
    <w:semiHidden/>
    <w:rsid w:val="00A10B48"/>
    <w:rPr>
      <w:b/>
      <w:bCs/>
    </w:rPr>
  </w:style>
  <w:style w:type="paragraph" w:styleId="BalloonText">
    <w:name w:val="Balloon Text"/>
    <w:basedOn w:val="Normal"/>
    <w:link w:val="BalloonTextChar"/>
    <w:semiHidden/>
    <w:rsid w:val="00A10B48"/>
    <w:rPr>
      <w:rFonts w:ascii="Tahoma" w:hAnsi="Tahoma" w:cs="Tahoma"/>
      <w:sz w:val="16"/>
      <w:szCs w:val="16"/>
    </w:rPr>
  </w:style>
  <w:style w:type="paragraph" w:customStyle="1" w:styleId="CRCoverPage">
    <w:name w:val="CR Cover Page"/>
    <w:link w:val="CRCoverPageChar"/>
    <w:rsid w:val="00F6433C"/>
    <w:pPr>
      <w:spacing w:after="120"/>
    </w:pPr>
    <w:rPr>
      <w:rFonts w:ascii="Arial" w:eastAsia="MS Mincho" w:hAnsi="Arial"/>
      <w:lang w:val="en-GB"/>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422531"/>
    <w:rPr>
      <w:rFonts w:ascii="Arial" w:hAnsi="Arial"/>
      <w:sz w:val="36"/>
      <w:lang w:val="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831E25"/>
    <w:rPr>
      <w:rFonts w:ascii="Arial" w:eastAsia="Times New Roman" w:hAnsi="Arial"/>
      <w:sz w:val="24"/>
      <w:lang w:val="en-GB" w:eastAsia="ja-JP" w:bidi="hi-IN"/>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61723D"/>
    <w:rPr>
      <w:rFonts w:ascii="Arial" w:eastAsia="Times New Roman" w:hAnsi="Arial"/>
      <w:sz w:val="22"/>
      <w:lang w:eastAsia="ja-JP" w:bidi="hi-I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84F51"/>
    <w:rPr>
      <w:rFonts w:ascii="Arial" w:eastAsia="Times New Roman" w:hAnsi="Arial"/>
      <w:sz w:val="24"/>
      <w:lang w:eastAsia="ja-JP" w:bidi="hi-IN"/>
    </w:rPr>
  </w:style>
  <w:style w:type="character" w:customStyle="1" w:styleId="Heading5Char">
    <w:name w:val="Heading 5 Char"/>
    <w:aliases w:val="h5 Char5,Heading5 Char4,Head5 Char4,H5 Char4,M5 Char4,mh2 Char4,Module heading 2 Char4,heading 8 Char4,Numbered Sub-list Char3,Heading 81 Char,Heading 811 Char,标题 81 Char,Heading 8111 Char"/>
    <w:link w:val="Heading5"/>
    <w:rsid w:val="00184F51"/>
    <w:rPr>
      <w:rFonts w:ascii="Arial" w:eastAsia="Times New Roman" w:hAnsi="Arial"/>
      <w:sz w:val="22"/>
      <w:lang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 ??,?????,????,リスト段落,Lista1,列出段落,R4_Bullet,列出段落1,中等深浅网格 1 - 着色 21,¥¡¡¡¡ì¬º¥¹¥È¶ÎÂä,ÁÐ³ö¶ÎÂä,列表段落1,—ño’i—Ž,¥ê¥¹¥È¶ÎÂä,1st level - Bullet List Paragraph,Lettre d'introduction,Paragrafo elenco,Normal bullet 2,목록단락,列表段落11"/>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uiPriority w:val="11"/>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uiPriority w:val="11"/>
    <w:rsid w:val="005D609E"/>
    <w:rPr>
      <w:rFonts w:ascii="Cambria" w:eastAsia="Times New Roman" w:hAnsi="Cambria" w:cs="Times New Roman"/>
      <w:sz w:val="24"/>
      <w:szCs w:val="24"/>
      <w:lang w:val="en-GB"/>
    </w:rPr>
  </w:style>
  <w:style w:type="paragraph" w:styleId="Revision">
    <w:name w:val="Revision"/>
    <w:hidden/>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 Char,cap1 Char,cap2 Char,cap11 Char,Légende-figure Char1,Légende-figure Char Char,Beschrifubg Char"/>
    <w:link w:val="Caption"/>
    <w:locked/>
    <w:rsid w:val="00913F9C"/>
    <w:rPr>
      <w:rFonts w:ascii="Times New Roman" w:hAnsi="Times New Roman"/>
      <w:b/>
      <w:bCs/>
      <w:sz w:val="16"/>
      <w:lang w:val="en-GB" w:eastAsia="en-US"/>
    </w:rPr>
  </w:style>
  <w:style w:type="character" w:styleId="Emphasis">
    <w:name w:val="Emphasis"/>
    <w:uiPriority w:val="20"/>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before="0" w:after="180"/>
      <w:ind w:left="1209"/>
    </w:pPr>
    <w:rPr>
      <w:rFonts w:eastAsia="MS Mincho"/>
      <w:lang w:eastAsia="en-GB"/>
    </w:rPr>
  </w:style>
  <w:style w:type="character" w:customStyle="1" w:styleId="ListParagraphChar">
    <w:name w:val="List Paragraph Char"/>
    <w:aliases w:val="- Bullets Char,목록 단락 Char,?? ?? Char,????? Char,???? Char,リスト段落 Char,Lista1 Char,列出段落 Char,R4_Bullet Char,列出段落1 Char,中等深浅网格 1 - 着色 21 Char,¥¡¡¡¡ì¬º¥¹¥È¶ÎÂä Char,ÁÐ³ö¶ÎÂä Char,列表段落1 Char,—ño’i—Ž Char,¥ê¥¹¥È¶ÎÂä Char,목록단락 Char"/>
    <w:link w:val="ListParagraph"/>
    <w:uiPriority w:val="34"/>
    <w:qFormat/>
    <w:locked/>
    <w:rsid w:val="00386EB4"/>
    <w:rPr>
      <w:rFonts w:ascii="Calibri" w:eastAsia="Calibri" w:hAnsi="Calibri"/>
      <w:sz w:val="22"/>
      <w:szCs w:val="22"/>
    </w:rPr>
  </w:style>
  <w:style w:type="paragraph" w:styleId="PlainText">
    <w:name w:val="Plain Text"/>
    <w:basedOn w:val="Normal"/>
    <w:link w:val="PlainTextChar1"/>
    <w:unhideWhenUsed/>
    <w:rsid w:val="002E4C0E"/>
    <w:pPr>
      <w:overflowPunct/>
      <w:autoSpaceDE/>
      <w:autoSpaceDN/>
      <w:adjustRightInd/>
      <w:spacing w:before="0" w:after="0"/>
      <w:textAlignment w:val="auto"/>
    </w:pPr>
    <w:rPr>
      <w:rFonts w:ascii="Consolas" w:eastAsia="Calibri" w:hAnsi="Consolas"/>
      <w:sz w:val="21"/>
      <w:szCs w:val="21"/>
      <w:lang w:val="x-none" w:eastAsia="x-none"/>
    </w:rPr>
  </w:style>
  <w:style w:type="character" w:customStyle="1" w:styleId="PlainTextChar">
    <w:name w:val="Plain Text Char"/>
    <w:rsid w:val="002E4C0E"/>
    <w:rPr>
      <w:rFonts w:ascii="Courier New" w:hAnsi="Courier New" w:cs="Courier New"/>
      <w:lang w:val="en-GB"/>
    </w:rPr>
  </w:style>
  <w:style w:type="character" w:customStyle="1" w:styleId="PlainTextChar1">
    <w:name w:val="Plain Text Char1"/>
    <w:link w:val="PlainText"/>
    <w:uiPriority w:val="99"/>
    <w:rsid w:val="002E4C0E"/>
    <w:rPr>
      <w:rFonts w:ascii="Consolas" w:eastAsia="Calibri" w:hAnsi="Consolas"/>
      <w:sz w:val="21"/>
      <w:szCs w:val="21"/>
      <w:lang w:val="x-none" w:eastAsia="x-none"/>
    </w:rPr>
  </w:style>
  <w:style w:type="table" w:styleId="TableGrid1">
    <w:name w:val="Table Grid 1"/>
    <w:basedOn w:val="TableNormal"/>
    <w:uiPriority w:val="99"/>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uiPriority w:val="99"/>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semiHidden/>
    <w:rsid w:val="00C2660B"/>
    <w:pPr>
      <w:keepNext/>
      <w:numPr>
        <w:numId w:val="5"/>
      </w:numPr>
      <w:autoSpaceDE w:val="0"/>
      <w:autoSpaceDN w:val="0"/>
      <w:adjustRightInd w:val="0"/>
      <w:spacing w:before="60" w:after="60"/>
      <w:jc w:val="both"/>
    </w:pPr>
    <w:rPr>
      <w:rFonts w:ascii="Arial" w:hAnsi="Arial" w:cs="Arial"/>
      <w:color w:val="0000FF"/>
      <w:kern w:val="2"/>
      <w:lang w:eastAsia="zh-CN"/>
    </w:rPr>
  </w:style>
  <w:style w:type="character" w:customStyle="1" w:styleId="fontstyle01">
    <w:name w:val="fontstyle01"/>
    <w:rsid w:val="00B37BF2"/>
    <w:rPr>
      <w:rFonts w:ascii="Helvetica" w:hAnsi="Helvetica" w:cs="Helvetica" w:hint="default"/>
      <w:b w:val="0"/>
      <w:bCs w:val="0"/>
      <w:i w:val="0"/>
      <w:iCs w:val="0"/>
      <w:color w:val="000000"/>
      <w:sz w:val="24"/>
      <w:szCs w:val="24"/>
    </w:rPr>
  </w:style>
  <w:style w:type="character" w:customStyle="1" w:styleId="H6Char">
    <w:name w:val="H6 Char"/>
    <w:link w:val="H6"/>
    <w:rsid w:val="00F74059"/>
    <w:rPr>
      <w:rFonts w:ascii="Arial" w:eastAsia="Times New Roman" w:hAnsi="Arial"/>
      <w:lang w:eastAsia="ja-JP" w:bidi="hi-IN"/>
    </w:rPr>
  </w:style>
  <w:style w:type="character" w:customStyle="1" w:styleId="Heading6Char">
    <w:name w:val="Heading 6 Char"/>
    <w:aliases w:val="T1 Char4,Header 6 Char"/>
    <w:link w:val="Heading6"/>
    <w:rsid w:val="00F74059"/>
    <w:rPr>
      <w:rFonts w:ascii="Arial" w:eastAsia="Times New Roman" w:hAnsi="Arial"/>
      <w:lang w:eastAsia="ja-JP" w:bidi="hi-IN"/>
    </w:rPr>
  </w:style>
  <w:style w:type="character" w:customStyle="1" w:styleId="NOChar">
    <w:name w:val="NO Char"/>
    <w:link w:val="NO"/>
    <w:rsid w:val="00F74059"/>
    <w:rPr>
      <w:rFonts w:ascii="Times New Roman" w:hAnsi="Times New Roman"/>
      <w:lang w:eastAsia="en-US"/>
    </w:rPr>
  </w:style>
  <w:style w:type="character" w:customStyle="1" w:styleId="EXChar">
    <w:name w:val="EX Char"/>
    <w:link w:val="EX"/>
    <w:rsid w:val="00F74059"/>
    <w:rPr>
      <w:rFonts w:ascii="Times New Roman" w:hAnsi="Times New Roman"/>
      <w:lang w:eastAsia="en-US"/>
    </w:rPr>
  </w:style>
  <w:style w:type="character" w:customStyle="1" w:styleId="TANChar">
    <w:name w:val="TAN Char"/>
    <w:link w:val="TAN"/>
    <w:rsid w:val="00F74059"/>
    <w:rPr>
      <w:rFonts w:ascii="Arial" w:hAnsi="Arial"/>
      <w:sz w:val="18"/>
      <w:lang w:val="en-GB" w:eastAsia="en-US"/>
    </w:rPr>
  </w:style>
  <w:style w:type="character" w:customStyle="1" w:styleId="TFChar">
    <w:name w:val="TF Char"/>
    <w:link w:val="TF"/>
    <w:rsid w:val="00F74059"/>
    <w:rPr>
      <w:rFonts w:ascii="Arial" w:hAnsi="Arial"/>
      <w:b/>
      <w:lang w:eastAsia="en-US"/>
    </w:rPr>
  </w:style>
  <w:style w:type="paragraph" w:styleId="IndexHeading">
    <w:name w:val="index heading"/>
    <w:basedOn w:val="Normal"/>
    <w:next w:val="Normal"/>
    <w:rsid w:val="00F74059"/>
    <w:pPr>
      <w:pBdr>
        <w:top w:val="single" w:sz="12" w:space="0" w:color="auto"/>
      </w:pBdr>
      <w:spacing w:before="360" w:after="240"/>
    </w:pPr>
    <w:rPr>
      <w:b/>
      <w:i/>
      <w:sz w:val="26"/>
    </w:rPr>
  </w:style>
  <w:style w:type="character" w:customStyle="1" w:styleId="DocumentMapChar">
    <w:name w:val="Document Map Char"/>
    <w:link w:val="DocumentMap"/>
    <w:semiHidden/>
    <w:rsid w:val="00F74059"/>
    <w:rPr>
      <w:rFonts w:ascii="Tahoma" w:hAnsi="Tahoma"/>
      <w:shd w:val="clear" w:color="auto" w:fill="000080"/>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F74059"/>
    <w:rPr>
      <w:rFonts w:ascii="Times" w:hAnsi="Times"/>
      <w:szCs w:val="24"/>
      <w:lang w:val="en-US" w:eastAsia="en-US"/>
    </w:rPr>
  </w:style>
  <w:style w:type="paragraph" w:customStyle="1" w:styleId="TableText">
    <w:name w:val="TableText"/>
    <w:basedOn w:val="BodyTextIndent"/>
    <w:rsid w:val="00F74059"/>
    <w:pPr>
      <w:keepNext/>
      <w:keepLines/>
      <w:widowControl/>
      <w:ind w:left="0"/>
      <w:jc w:val="center"/>
    </w:pPr>
    <w:rPr>
      <w:sz w:val="20"/>
      <w:lang w:eastAsia="en-US"/>
    </w:rPr>
  </w:style>
  <w:style w:type="paragraph" w:styleId="BodyTextIndent">
    <w:name w:val="Body Text Indent"/>
    <w:basedOn w:val="Normal"/>
    <w:link w:val="BodyTextIndentChar"/>
    <w:rsid w:val="00F74059"/>
    <w:pPr>
      <w:widowControl w:val="0"/>
      <w:spacing w:before="0" w:after="180"/>
      <w:ind w:left="210"/>
    </w:pPr>
    <w:rPr>
      <w:snapToGrid w:val="0"/>
      <w:kern w:val="2"/>
      <w:sz w:val="21"/>
      <w:lang w:eastAsia="x-none"/>
    </w:rPr>
  </w:style>
  <w:style w:type="character" w:customStyle="1" w:styleId="BodyTextIndentChar">
    <w:name w:val="Body Text Indent Char"/>
    <w:link w:val="BodyTextIndent"/>
    <w:rsid w:val="00F74059"/>
    <w:rPr>
      <w:rFonts w:ascii="Times New Roman" w:hAnsi="Times New Roman"/>
      <w:snapToGrid w:val="0"/>
      <w:kern w:val="2"/>
      <w:sz w:val="21"/>
      <w:lang w:eastAsia="x-none"/>
    </w:rPr>
  </w:style>
  <w:style w:type="character" w:customStyle="1" w:styleId="BalloonTextChar">
    <w:name w:val="Balloon Text Char"/>
    <w:link w:val="BalloonText"/>
    <w:semiHidden/>
    <w:rsid w:val="00F74059"/>
    <w:rPr>
      <w:rFonts w:ascii="Tahoma" w:hAnsi="Tahoma" w:cs="Tahoma"/>
      <w:sz w:val="16"/>
      <w:szCs w:val="16"/>
      <w:lang w:eastAsia="en-US"/>
    </w:rPr>
  </w:style>
  <w:style w:type="paragraph" w:customStyle="1" w:styleId="CharCharCharCharChar">
    <w:name w:val="Char Char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msoins0">
    <w:name w:val="msoins"/>
    <w:rsid w:val="00F74059"/>
  </w:style>
  <w:style w:type="paragraph" w:customStyle="1" w:styleId="Char0">
    <w:name w:val="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
    <w:name w:val="(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har">
    <w:name w:val="TAL Char"/>
    <w:rsid w:val="00F74059"/>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F74059"/>
    <w:rPr>
      <w:rFonts w:eastAsia="MS Mincho"/>
      <w:lang w:val="en-GB" w:eastAsia="en-US" w:bidi="ar-SA"/>
    </w:rPr>
  </w:style>
  <w:style w:type="paragraph" w:customStyle="1" w:styleId="1CharChar">
    <w:name w:val="(文字) (文字)1 Char (文字) (文字)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rsid w:val="00F7405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7405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7405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7405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4059"/>
    <w:rPr>
      <w:rFonts w:ascii="Arial" w:hAnsi="Arial"/>
      <w:sz w:val="32"/>
      <w:lang w:val="en-GB" w:eastAsia="ja-JP" w:bidi="ar-SA"/>
    </w:rPr>
  </w:style>
  <w:style w:type="character" w:customStyle="1" w:styleId="CharChar4">
    <w:name w:val="Char Char4"/>
    <w:rsid w:val="00F74059"/>
    <w:rPr>
      <w:rFonts w:ascii="Courier New" w:hAnsi="Courier New"/>
      <w:lang w:val="nb-NO" w:eastAsia="ja-JP" w:bidi="ar-SA"/>
    </w:rPr>
  </w:style>
  <w:style w:type="character" w:customStyle="1" w:styleId="AndreaLeonardi">
    <w:name w:val="Andrea Leonardi"/>
    <w:semiHidden/>
    <w:rsid w:val="00F74059"/>
    <w:rPr>
      <w:rFonts w:ascii="Arial" w:hAnsi="Arial" w:cs="Arial"/>
      <w:color w:val="auto"/>
      <w:sz w:val="20"/>
      <w:szCs w:val="20"/>
    </w:rPr>
  </w:style>
  <w:style w:type="character" w:customStyle="1" w:styleId="NOCharChar">
    <w:name w:val="NO Char Char"/>
    <w:rsid w:val="00F74059"/>
    <w:rPr>
      <w:lang w:val="en-GB" w:eastAsia="en-US" w:bidi="ar-SA"/>
    </w:rPr>
  </w:style>
  <w:style w:type="character" w:customStyle="1" w:styleId="NOZchn">
    <w:name w:val="NO Zchn"/>
    <w:rsid w:val="00F74059"/>
    <w:rPr>
      <w:lang w:val="en-GB" w:eastAsia="en-US" w:bidi="ar-SA"/>
    </w:rPr>
  </w:style>
  <w:style w:type="character" w:customStyle="1" w:styleId="TACCar">
    <w:name w:val="TAC Car"/>
    <w:rsid w:val="00F74059"/>
    <w:rPr>
      <w:rFonts w:ascii="Arial" w:hAnsi="Arial"/>
      <w:sz w:val="18"/>
      <w:lang w:val="en-GB" w:eastAsia="ja-JP" w:bidi="ar-SA"/>
    </w:rPr>
  </w:style>
  <w:style w:type="character" w:customStyle="1" w:styleId="TAL0">
    <w:name w:val="TAL (文字)"/>
    <w:rsid w:val="00F74059"/>
    <w:rPr>
      <w:rFonts w:ascii="Arial" w:hAnsi="Arial"/>
      <w:sz w:val="18"/>
      <w:lang w:val="en-GB" w:eastAsia="ja-JP" w:bidi="ar-SA"/>
    </w:rPr>
  </w:style>
  <w:style w:type="paragraph" w:customStyle="1" w:styleId="CharCharCharCharCharChar">
    <w:name w:val="Char Char Char Char Char Char"/>
    <w:semiHidden/>
    <w:rsid w:val="00F7405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
    <w:name w:val="(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aliases w:val="Header 6 Char Char"/>
    <w:rsid w:val="00F74059"/>
  </w:style>
  <w:style w:type="character" w:customStyle="1" w:styleId="T1Char1">
    <w:name w:val="T1 Char1"/>
    <w:aliases w:val="Header 6 Char Char1"/>
    <w:rsid w:val="00F74059"/>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F74059"/>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F74059"/>
    <w:rPr>
      <w:rFonts w:ascii="Arial" w:eastAsia="MS Mincho" w:hAnsi="Arial"/>
      <w:sz w:val="22"/>
      <w:lang w:val="en-GB" w:eastAsia="en-US" w:bidi="ar-SA"/>
    </w:rPr>
  </w:style>
  <w:style w:type="paragraph" w:customStyle="1" w:styleId="CarCar">
    <w:name w:val="Car C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405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F74059"/>
    <w:rPr>
      <w:rFonts w:ascii="Arial" w:hAnsi="Arial"/>
      <w:sz w:val="36"/>
      <w:lang w:val="en-GB" w:eastAsia="en-US" w:bidi="ar-SA"/>
    </w:rPr>
  </w:style>
  <w:style w:type="paragraph" w:customStyle="1" w:styleId="ZchnZchn1">
    <w:name w:val="Zchn Zchn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405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4059"/>
    <w:rPr>
      <w:rFonts w:ascii="Arial" w:hAnsi="Arial"/>
      <w:sz w:val="32"/>
      <w:lang w:val="en-GB" w:eastAsia="en-US" w:bidi="ar-SA"/>
    </w:rPr>
  </w:style>
  <w:style w:type="paragraph" w:customStyle="1" w:styleId="2">
    <w:name w:val="(文字) (文字)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405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405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F7405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74059"/>
    <w:rPr>
      <w:rFonts w:ascii="Arial" w:eastAsia="Batang" w:hAnsi="Arial" w:cs="Times New Roman"/>
      <w:b/>
      <w:bCs/>
      <w:i/>
      <w:iCs/>
      <w:sz w:val="28"/>
      <w:szCs w:val="28"/>
      <w:lang w:val="en-GB" w:eastAsia="en-US" w:bidi="ar-SA"/>
    </w:rPr>
  </w:style>
  <w:style w:type="paragraph" w:customStyle="1" w:styleId="3">
    <w:name w:val="(文字) (文字)3"/>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
    <w:name w:val="(文字) (文字)4"/>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aliases w:val="Header 6 Char Char2"/>
    <w:rsid w:val="00F74059"/>
  </w:style>
  <w:style w:type="paragraph" w:customStyle="1" w:styleId="1">
    <w:name w:val="(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Indent2">
    <w:name w:val="Body Text Indent 2"/>
    <w:basedOn w:val="Normal"/>
    <w:link w:val="BodyTextIndent2Char"/>
    <w:rsid w:val="00F74059"/>
    <w:pPr>
      <w:spacing w:before="0" w:after="180"/>
      <w:ind w:leftChars="100" w:left="400" w:hangingChars="100" w:hanging="200"/>
    </w:pPr>
    <w:rPr>
      <w:rFonts w:eastAsia="MS Mincho"/>
      <w:lang w:eastAsia="en-GB"/>
    </w:rPr>
  </w:style>
  <w:style w:type="character" w:customStyle="1" w:styleId="BodyTextIndent2Char">
    <w:name w:val="Body Text Indent 2 Char"/>
    <w:link w:val="BodyTextIndent2"/>
    <w:rsid w:val="00F74059"/>
    <w:rPr>
      <w:rFonts w:ascii="Times New Roman" w:eastAsia="MS Mincho" w:hAnsi="Times New Roman"/>
    </w:rPr>
  </w:style>
  <w:style w:type="paragraph" w:styleId="NormalIndent">
    <w:name w:val="Normal Indent"/>
    <w:basedOn w:val="Normal"/>
    <w:rsid w:val="00F74059"/>
    <w:pPr>
      <w:overflowPunct/>
      <w:autoSpaceDE/>
      <w:autoSpaceDN/>
      <w:adjustRightInd/>
      <w:spacing w:before="0" w:after="0"/>
      <w:ind w:left="851"/>
      <w:textAlignment w:val="auto"/>
    </w:pPr>
    <w:rPr>
      <w:rFonts w:eastAsia="MS Mincho"/>
      <w:lang w:val="it-IT" w:eastAsia="en-GB"/>
    </w:rPr>
  </w:style>
  <w:style w:type="paragraph" w:styleId="ListNumber5">
    <w:name w:val="List Number 5"/>
    <w:basedOn w:val="Normal"/>
    <w:rsid w:val="00F74059"/>
    <w:pPr>
      <w:tabs>
        <w:tab w:val="num" w:pos="851"/>
        <w:tab w:val="num" w:pos="1800"/>
      </w:tabs>
      <w:spacing w:before="0" w:after="180"/>
      <w:ind w:left="1800" w:hanging="851"/>
    </w:pPr>
    <w:rPr>
      <w:rFonts w:eastAsia="MS Mincho"/>
      <w:lang w:eastAsia="en-GB"/>
    </w:rPr>
  </w:style>
  <w:style w:type="paragraph" w:styleId="ListNumber3">
    <w:name w:val="List Number 3"/>
    <w:basedOn w:val="Normal"/>
    <w:rsid w:val="00F74059"/>
    <w:pPr>
      <w:numPr>
        <w:numId w:val="6"/>
      </w:numPr>
      <w:tabs>
        <w:tab w:val="num" w:pos="926"/>
      </w:tabs>
      <w:spacing w:before="0" w:after="180"/>
      <w:ind w:left="926"/>
    </w:pPr>
    <w:rPr>
      <w:rFonts w:eastAsia="MS Mincho"/>
      <w:lang w:eastAsia="en-GB"/>
    </w:rPr>
  </w:style>
  <w:style w:type="character" w:styleId="Strong">
    <w:name w:val="Strong"/>
    <w:qFormat/>
    <w:rsid w:val="00F74059"/>
    <w:rPr>
      <w:b/>
      <w:bCs/>
    </w:rPr>
  </w:style>
  <w:style w:type="character" w:customStyle="1" w:styleId="CharChar7">
    <w:name w:val="Char Char7"/>
    <w:semiHidden/>
    <w:rsid w:val="00F74059"/>
    <w:rPr>
      <w:rFonts w:ascii="Tahoma" w:hAnsi="Tahoma" w:cs="Tahoma"/>
      <w:shd w:val="clear" w:color="auto" w:fill="000080"/>
      <w:lang w:val="en-GB" w:eastAsia="en-US"/>
    </w:rPr>
  </w:style>
  <w:style w:type="character" w:customStyle="1" w:styleId="ZchnZchn5">
    <w:name w:val="Zchn Zchn5"/>
    <w:rsid w:val="00F74059"/>
    <w:rPr>
      <w:rFonts w:ascii="Courier New" w:eastAsia="Batang" w:hAnsi="Courier New"/>
      <w:lang w:val="nb-NO" w:eastAsia="en-US" w:bidi="ar-SA"/>
    </w:rPr>
  </w:style>
  <w:style w:type="character" w:customStyle="1" w:styleId="CharChar10">
    <w:name w:val="Char Char10"/>
    <w:semiHidden/>
    <w:rsid w:val="00F74059"/>
    <w:rPr>
      <w:rFonts w:ascii="Times New Roman" w:hAnsi="Times New Roman"/>
      <w:lang w:val="en-GB" w:eastAsia="en-US"/>
    </w:rPr>
  </w:style>
  <w:style w:type="character" w:customStyle="1" w:styleId="CharChar9">
    <w:name w:val="Char Char9"/>
    <w:semiHidden/>
    <w:rsid w:val="00F74059"/>
    <w:rPr>
      <w:rFonts w:ascii="Tahoma" w:hAnsi="Tahoma" w:cs="Tahoma"/>
      <w:sz w:val="16"/>
      <w:szCs w:val="16"/>
      <w:lang w:val="en-GB" w:eastAsia="en-US"/>
    </w:rPr>
  </w:style>
  <w:style w:type="character" w:customStyle="1" w:styleId="CharChar8">
    <w:name w:val="Char Char8"/>
    <w:semiHidden/>
    <w:rsid w:val="00F74059"/>
    <w:rPr>
      <w:rFonts w:ascii="Times New Roman" w:hAnsi="Times New Roman"/>
      <w:b/>
      <w:bCs/>
      <w:lang w:val="en-GB" w:eastAsia="en-US"/>
    </w:rPr>
  </w:style>
  <w:style w:type="paragraph" w:customStyle="1" w:styleId="a0">
    <w:name w:val="修订"/>
    <w:hidden/>
    <w:semiHidden/>
    <w:rsid w:val="00F74059"/>
    <w:rPr>
      <w:rFonts w:ascii="Times New Roman" w:eastAsia="Batang" w:hAnsi="Times New Roman"/>
      <w:lang w:val="en-GB"/>
    </w:rPr>
  </w:style>
  <w:style w:type="paragraph" w:styleId="EndnoteText">
    <w:name w:val="endnote text"/>
    <w:basedOn w:val="Normal"/>
    <w:link w:val="EndnoteTextChar"/>
    <w:rsid w:val="00F74059"/>
    <w:pPr>
      <w:overflowPunct/>
      <w:autoSpaceDE/>
      <w:autoSpaceDN/>
      <w:adjustRightInd/>
      <w:snapToGrid w:val="0"/>
      <w:spacing w:before="0" w:after="180"/>
      <w:textAlignment w:val="auto"/>
    </w:pPr>
    <w:rPr>
      <w:lang w:eastAsia="x-none"/>
    </w:rPr>
  </w:style>
  <w:style w:type="character" w:customStyle="1" w:styleId="EndnoteTextChar">
    <w:name w:val="Endnote Text Char"/>
    <w:link w:val="EndnoteText"/>
    <w:rsid w:val="00F74059"/>
    <w:rPr>
      <w:rFonts w:ascii="Times New Roman" w:hAnsi="Times New Roman"/>
      <w:lang w:eastAsia="x-none"/>
    </w:rPr>
  </w:style>
  <w:style w:type="character" w:styleId="EndnoteReference">
    <w:name w:val="endnote reference"/>
    <w:rsid w:val="00F74059"/>
    <w:rPr>
      <w:vertAlign w:val="superscript"/>
    </w:rPr>
  </w:style>
  <w:style w:type="character" w:customStyle="1" w:styleId="btChar3">
    <w:name w:val="bt Char3"/>
    <w:rsid w:val="00F74059"/>
    <w:rPr>
      <w:lang w:val="en-GB" w:eastAsia="ja-JP" w:bidi="ar-SA"/>
    </w:rPr>
  </w:style>
  <w:style w:type="paragraph" w:styleId="Title">
    <w:name w:val="Title"/>
    <w:basedOn w:val="Normal"/>
    <w:next w:val="Normal"/>
    <w:link w:val="TitleChar"/>
    <w:qFormat/>
    <w:rsid w:val="00F74059"/>
    <w:pPr>
      <w:spacing w:before="240" w:after="60"/>
      <w:outlineLvl w:val="0"/>
    </w:pPr>
    <w:rPr>
      <w:rFonts w:ascii="Courier New" w:hAnsi="Courier New"/>
      <w:lang w:val="nb-NO" w:eastAsia="x-none"/>
    </w:rPr>
  </w:style>
  <w:style w:type="character" w:customStyle="1" w:styleId="TitleChar">
    <w:name w:val="Title Char"/>
    <w:link w:val="Title"/>
    <w:rsid w:val="00F74059"/>
    <w:rPr>
      <w:rFonts w:ascii="Courier New" w:hAnsi="Courier New"/>
      <w:lang w:val="nb-NO" w:eastAsia="x-none"/>
    </w:rPr>
  </w:style>
  <w:style w:type="paragraph" w:customStyle="1" w:styleId="FL">
    <w:name w:val="FL"/>
    <w:basedOn w:val="Normal"/>
    <w:rsid w:val="00F74059"/>
    <w:pPr>
      <w:keepNext/>
      <w:keepLines/>
      <w:spacing w:before="60" w:after="18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F74059"/>
    <w:rPr>
      <w:rFonts w:ascii="Arial" w:hAnsi="Arial"/>
      <w:sz w:val="22"/>
      <w:lang w:val="en-GB" w:eastAsia="ja-JP" w:bidi="ar-SA"/>
    </w:rPr>
  </w:style>
  <w:style w:type="character" w:customStyle="1" w:styleId="B1Char">
    <w:name w:val="B1 Char"/>
    <w:link w:val="B1"/>
    <w:rsid w:val="00F74059"/>
    <w:rPr>
      <w:rFonts w:ascii="Times New Roman" w:hAnsi="Times New Roman"/>
      <w:lang w:eastAsia="en-US"/>
    </w:rPr>
  </w:style>
  <w:style w:type="paragraph" w:styleId="Date">
    <w:name w:val="Date"/>
    <w:basedOn w:val="Normal"/>
    <w:next w:val="Normal"/>
    <w:link w:val="DateChar"/>
    <w:rsid w:val="00F74059"/>
    <w:pPr>
      <w:spacing w:before="0" w:after="180"/>
    </w:pPr>
    <w:rPr>
      <w:lang w:eastAsia="x-none"/>
    </w:rPr>
  </w:style>
  <w:style w:type="character" w:customStyle="1" w:styleId="DateChar">
    <w:name w:val="Date Char"/>
    <w:link w:val="Date"/>
    <w:rsid w:val="00F74059"/>
    <w:rPr>
      <w:rFonts w:ascii="Times New Roman" w:hAnsi="Times New Roman"/>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74059"/>
    <w:rPr>
      <w:rFonts w:ascii="Arial" w:hAnsi="Arial"/>
      <w:sz w:val="24"/>
      <w:lang w:val="en-GB"/>
    </w:rPr>
  </w:style>
  <w:style w:type="paragraph" w:customStyle="1" w:styleId="AutoCorrect">
    <w:name w:val="AutoCorrect"/>
    <w:rsid w:val="00F74059"/>
    <w:rPr>
      <w:rFonts w:ascii="Times New Roman" w:hAnsi="Times New Roman"/>
      <w:sz w:val="24"/>
      <w:szCs w:val="24"/>
      <w:lang w:val="en-GB" w:eastAsia="ko-KR"/>
    </w:rPr>
  </w:style>
  <w:style w:type="paragraph" w:customStyle="1" w:styleId="-PAGE-">
    <w:name w:val="- PAGE -"/>
    <w:rsid w:val="00F74059"/>
    <w:rPr>
      <w:rFonts w:ascii="Times New Roman" w:hAnsi="Times New Roman"/>
      <w:sz w:val="24"/>
      <w:szCs w:val="24"/>
      <w:lang w:val="en-GB" w:eastAsia="ko-KR"/>
    </w:rPr>
  </w:style>
  <w:style w:type="paragraph" w:customStyle="1" w:styleId="PageXofY">
    <w:name w:val="Page X of Y"/>
    <w:rsid w:val="00F74059"/>
    <w:rPr>
      <w:rFonts w:ascii="Times New Roman" w:hAnsi="Times New Roman"/>
      <w:sz w:val="24"/>
      <w:szCs w:val="24"/>
      <w:lang w:val="en-GB" w:eastAsia="ko-KR"/>
    </w:rPr>
  </w:style>
  <w:style w:type="paragraph" w:customStyle="1" w:styleId="Createdby">
    <w:name w:val="Created by"/>
    <w:rsid w:val="00F74059"/>
    <w:rPr>
      <w:rFonts w:ascii="Times New Roman" w:hAnsi="Times New Roman"/>
      <w:sz w:val="24"/>
      <w:szCs w:val="24"/>
      <w:lang w:val="en-GB" w:eastAsia="ko-KR"/>
    </w:rPr>
  </w:style>
  <w:style w:type="paragraph" w:customStyle="1" w:styleId="Createdon">
    <w:name w:val="Created on"/>
    <w:rsid w:val="00F74059"/>
    <w:rPr>
      <w:rFonts w:ascii="Times New Roman" w:hAnsi="Times New Roman"/>
      <w:sz w:val="24"/>
      <w:szCs w:val="24"/>
      <w:lang w:val="en-GB" w:eastAsia="ko-KR"/>
    </w:rPr>
  </w:style>
  <w:style w:type="paragraph" w:customStyle="1" w:styleId="Lastprinted">
    <w:name w:val="Last printed"/>
    <w:rsid w:val="00F74059"/>
    <w:rPr>
      <w:rFonts w:ascii="Times New Roman" w:hAnsi="Times New Roman"/>
      <w:sz w:val="24"/>
      <w:szCs w:val="24"/>
      <w:lang w:val="en-GB" w:eastAsia="ko-KR"/>
    </w:rPr>
  </w:style>
  <w:style w:type="paragraph" w:customStyle="1" w:styleId="Lastsavedby">
    <w:name w:val="Last saved by"/>
    <w:rsid w:val="00F74059"/>
    <w:rPr>
      <w:rFonts w:ascii="Times New Roman" w:hAnsi="Times New Roman"/>
      <w:sz w:val="24"/>
      <w:szCs w:val="24"/>
      <w:lang w:val="en-GB" w:eastAsia="ko-KR"/>
    </w:rPr>
  </w:style>
  <w:style w:type="paragraph" w:customStyle="1" w:styleId="Filename">
    <w:name w:val="Filename"/>
    <w:rsid w:val="00F74059"/>
    <w:rPr>
      <w:rFonts w:ascii="Times New Roman" w:hAnsi="Times New Roman"/>
      <w:sz w:val="24"/>
      <w:szCs w:val="24"/>
      <w:lang w:val="en-GB" w:eastAsia="ko-KR"/>
    </w:rPr>
  </w:style>
  <w:style w:type="paragraph" w:customStyle="1" w:styleId="Filenameandpath">
    <w:name w:val="Filename and path"/>
    <w:rsid w:val="00F74059"/>
    <w:rPr>
      <w:rFonts w:ascii="Times New Roman" w:hAnsi="Times New Roman"/>
      <w:sz w:val="24"/>
      <w:szCs w:val="24"/>
      <w:lang w:val="en-GB" w:eastAsia="ko-KR"/>
    </w:rPr>
  </w:style>
  <w:style w:type="paragraph" w:customStyle="1" w:styleId="AuthorPageDate">
    <w:name w:val="Author  Page #  Date"/>
    <w:rsid w:val="00F74059"/>
    <w:rPr>
      <w:rFonts w:ascii="Times New Roman" w:hAnsi="Times New Roman"/>
      <w:sz w:val="24"/>
      <w:szCs w:val="24"/>
      <w:lang w:val="en-GB" w:eastAsia="ko-KR"/>
    </w:rPr>
  </w:style>
  <w:style w:type="paragraph" w:customStyle="1" w:styleId="ConfidentialPageDate">
    <w:name w:val="Confidential  Page #  Date"/>
    <w:rsid w:val="00F74059"/>
    <w:rPr>
      <w:rFonts w:ascii="Times New Roman" w:hAnsi="Times New Roman"/>
      <w:sz w:val="24"/>
      <w:szCs w:val="24"/>
      <w:lang w:val="en-GB" w:eastAsia="ko-KR"/>
    </w:rPr>
  </w:style>
  <w:style w:type="paragraph" w:customStyle="1" w:styleId="tdoc-header">
    <w:name w:val="tdoc-header"/>
    <w:rsid w:val="00F74059"/>
    <w:rPr>
      <w:rFonts w:ascii="Arial" w:hAnsi="Arial"/>
      <w:noProof/>
      <w:sz w:val="24"/>
      <w:lang w:val="en-GB"/>
    </w:rPr>
  </w:style>
  <w:style w:type="paragraph" w:customStyle="1" w:styleId="INDENT1">
    <w:name w:val="INDENT1"/>
    <w:basedOn w:val="Normal"/>
    <w:rsid w:val="00F74059"/>
    <w:pPr>
      <w:spacing w:before="0" w:after="180"/>
      <w:ind w:left="851"/>
    </w:pPr>
    <w:rPr>
      <w:lang w:eastAsia="ja-JP"/>
    </w:rPr>
  </w:style>
  <w:style w:type="paragraph" w:customStyle="1" w:styleId="INDENT2">
    <w:name w:val="INDENT2"/>
    <w:basedOn w:val="Normal"/>
    <w:rsid w:val="00F74059"/>
    <w:pPr>
      <w:spacing w:before="0" w:after="180"/>
      <w:ind w:left="1135" w:hanging="284"/>
    </w:pPr>
    <w:rPr>
      <w:lang w:eastAsia="ja-JP"/>
    </w:rPr>
  </w:style>
  <w:style w:type="paragraph" w:customStyle="1" w:styleId="INDENT3">
    <w:name w:val="INDENT3"/>
    <w:basedOn w:val="Normal"/>
    <w:rsid w:val="00F74059"/>
    <w:pPr>
      <w:spacing w:before="0" w:after="180"/>
      <w:ind w:left="1701" w:hanging="567"/>
    </w:pPr>
    <w:rPr>
      <w:lang w:eastAsia="ja-JP"/>
    </w:rPr>
  </w:style>
  <w:style w:type="paragraph" w:customStyle="1" w:styleId="FigureTitle">
    <w:name w:val="Figure_Title"/>
    <w:basedOn w:val="Normal"/>
    <w:next w:val="Normal"/>
    <w:rsid w:val="00F74059"/>
    <w:pPr>
      <w:keepLines/>
      <w:tabs>
        <w:tab w:val="left" w:pos="794"/>
        <w:tab w:val="left" w:pos="1191"/>
        <w:tab w:val="left" w:pos="1588"/>
        <w:tab w:val="left" w:pos="1985"/>
      </w:tabs>
      <w:spacing w:after="480"/>
      <w:jc w:val="center"/>
    </w:pPr>
    <w:rPr>
      <w:b/>
      <w:sz w:val="24"/>
      <w:lang w:eastAsia="ja-JP"/>
    </w:rPr>
  </w:style>
  <w:style w:type="paragraph" w:customStyle="1" w:styleId="RecCCITT">
    <w:name w:val="Rec_CCITT_#"/>
    <w:basedOn w:val="Normal"/>
    <w:rsid w:val="00F74059"/>
    <w:pPr>
      <w:keepNext/>
      <w:keepLines/>
      <w:spacing w:before="0" w:after="180"/>
    </w:pPr>
    <w:rPr>
      <w:b/>
      <w:lang w:eastAsia="ja-JP"/>
    </w:rPr>
  </w:style>
  <w:style w:type="paragraph" w:customStyle="1" w:styleId="enumlev2">
    <w:name w:val="enumlev2"/>
    <w:basedOn w:val="Normal"/>
    <w:rsid w:val="00F74059"/>
    <w:pPr>
      <w:tabs>
        <w:tab w:val="left" w:pos="794"/>
        <w:tab w:val="left" w:pos="1191"/>
        <w:tab w:val="left" w:pos="1588"/>
        <w:tab w:val="left" w:pos="1985"/>
      </w:tabs>
      <w:spacing w:before="86" w:after="180"/>
      <w:ind w:left="1588" w:hanging="397"/>
    </w:pPr>
    <w:rPr>
      <w:lang w:val="en-US" w:eastAsia="ja-JP"/>
    </w:rPr>
  </w:style>
  <w:style w:type="paragraph" w:customStyle="1" w:styleId="CouvRecTitle">
    <w:name w:val="Couv Rec Title"/>
    <w:basedOn w:val="Normal"/>
    <w:rsid w:val="00F74059"/>
    <w:pPr>
      <w:keepNext/>
      <w:keepLines/>
      <w:spacing w:before="240" w:after="180"/>
      <w:ind w:left="1418"/>
    </w:pPr>
    <w:rPr>
      <w:rFonts w:ascii="Arial" w:hAnsi="Arial"/>
      <w:b/>
      <w:sz w:val="36"/>
      <w:lang w:val="en-US" w:eastAsia="ja-JP"/>
    </w:rPr>
  </w:style>
  <w:style w:type="paragraph" w:customStyle="1" w:styleId="TAJ">
    <w:name w:val="TAJ"/>
    <w:basedOn w:val="TH"/>
    <w:rsid w:val="00F74059"/>
    <w:pPr>
      <w:spacing w:after="180"/>
    </w:pPr>
    <w:rPr>
      <w:bCs/>
      <w:lang w:eastAsia="ja-JP"/>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
    <w:rsid w:val="00F74059"/>
    <w:rPr>
      <w:lang w:val="en-GB" w:eastAsia="ja-JP" w:bidi="ar-SA"/>
    </w:rPr>
  </w:style>
  <w:style w:type="paragraph" w:customStyle="1" w:styleId="Guidance">
    <w:name w:val="Guidance"/>
    <w:basedOn w:val="Normal"/>
    <w:rsid w:val="00F74059"/>
    <w:pPr>
      <w:spacing w:before="0" w:after="180"/>
    </w:pPr>
    <w:rPr>
      <w:i/>
      <w:color w:val="0000FF"/>
      <w:lang w:eastAsia="ja-JP"/>
    </w:rPr>
  </w:style>
  <w:style w:type="paragraph" w:customStyle="1" w:styleId="Figure">
    <w:name w:val="Figure"/>
    <w:basedOn w:val="Normal"/>
    <w:rsid w:val="00F74059"/>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F74059"/>
    <w:pPr>
      <w:tabs>
        <w:tab w:val="center" w:pos="4820"/>
        <w:tab w:val="right" w:pos="9640"/>
      </w:tabs>
      <w:overflowPunct/>
      <w:autoSpaceDE/>
      <w:autoSpaceDN/>
      <w:adjustRightInd/>
      <w:spacing w:before="0" w:after="180"/>
      <w:textAlignment w:val="auto"/>
    </w:pPr>
    <w:rPr>
      <w:lang w:eastAsia="ja-JP"/>
    </w:rPr>
  </w:style>
  <w:style w:type="table" w:customStyle="1" w:styleId="TableGrid10">
    <w:name w:val="Table Grid1"/>
    <w:basedOn w:val="TableNormal"/>
    <w:next w:val="TableGrid"/>
    <w:rsid w:val="00F74059"/>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F74059"/>
    <w:pPr>
      <w:tabs>
        <w:tab w:val="left" w:pos="1418"/>
      </w:tabs>
      <w:spacing w:before="0"/>
    </w:pPr>
    <w:rPr>
      <w:rFonts w:ascii="Arial" w:eastAsia="MS Mincho" w:hAnsi="Arial"/>
      <w:sz w:val="24"/>
      <w:lang w:val="fr-FR"/>
    </w:rPr>
  </w:style>
  <w:style w:type="paragraph" w:customStyle="1" w:styleId="p20">
    <w:name w:val="p20"/>
    <w:basedOn w:val="Normal"/>
    <w:rsid w:val="00F74059"/>
    <w:pPr>
      <w:overflowPunct/>
      <w:autoSpaceDE/>
      <w:autoSpaceDN/>
      <w:adjustRightInd/>
      <w:snapToGrid w:val="0"/>
      <w:spacing w:before="0" w:after="0"/>
    </w:pPr>
    <w:rPr>
      <w:rFonts w:ascii="Arial" w:hAnsi="Arial" w:cs="Arial"/>
      <w:sz w:val="18"/>
      <w:szCs w:val="18"/>
      <w:lang w:val="en-US" w:eastAsia="zh-CN"/>
    </w:rPr>
  </w:style>
  <w:style w:type="paragraph" w:customStyle="1" w:styleId="ATC">
    <w:name w:val="ATC"/>
    <w:basedOn w:val="Normal"/>
    <w:rsid w:val="00F74059"/>
    <w:pPr>
      <w:spacing w:before="0" w:after="180"/>
    </w:pPr>
    <w:rPr>
      <w:lang w:eastAsia="ja-JP"/>
    </w:rPr>
  </w:style>
  <w:style w:type="paragraph" w:customStyle="1" w:styleId="TaOC">
    <w:name w:val="TaOC"/>
    <w:basedOn w:val="TAC"/>
    <w:rsid w:val="00F74059"/>
    <w:pPr>
      <w:spacing w:before="0"/>
    </w:pPr>
    <w:rPr>
      <w:szCs w:val="18"/>
      <w:lang w:eastAsia="ja-JP"/>
    </w:rPr>
  </w:style>
  <w:style w:type="paragraph" w:customStyle="1" w:styleId="1CharChar1Char">
    <w:name w:val="(文字) (文字)1 Char (文字) (文字) Char (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F74059"/>
    <w:rPr>
      <w:rFonts w:ascii="Arial" w:hAnsi="Arial"/>
      <w:sz w:val="32"/>
      <w:lang w:val="en-GB" w:eastAsia="en-US" w:bidi="ar-SA"/>
    </w:rPr>
  </w:style>
  <w:style w:type="paragraph" w:customStyle="1" w:styleId="xl40">
    <w:name w:val="xl40"/>
    <w:basedOn w:val="Normal"/>
    <w:rsid w:val="00F74059"/>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Separation">
    <w:name w:val="Separation"/>
    <w:basedOn w:val="Heading1"/>
    <w:next w:val="Normal"/>
    <w:rsid w:val="00F74059"/>
    <w:pPr>
      <w:numPr>
        <w:numId w:val="0"/>
      </w:numPr>
      <w:pBdr>
        <w:top w:val="none" w:sz="0" w:space="0" w:color="auto"/>
      </w:pBdr>
      <w:overflowPunct/>
      <w:autoSpaceDE/>
      <w:autoSpaceDN/>
      <w:adjustRightInd/>
      <w:spacing w:before="240"/>
      <w:ind w:left="1134" w:hanging="1134"/>
      <w:jc w:val="left"/>
      <w:textAlignment w:val="auto"/>
    </w:pPr>
    <w:rPr>
      <w:b/>
      <w:color w:val="0000FF"/>
      <w:szCs w:val="3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4059"/>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74059"/>
    <w:rPr>
      <w:rFonts w:ascii="Arial" w:hAnsi="Arial"/>
      <w:sz w:val="28"/>
      <w:lang w:val="en-GB" w:eastAsia="en-US" w:bidi="ar-SA"/>
    </w:rPr>
  </w:style>
  <w:style w:type="character" w:customStyle="1" w:styleId="T1Char3">
    <w:name w:val="T1 Char3"/>
    <w:aliases w:val="Header 6 Char Char3"/>
    <w:rsid w:val="00F74059"/>
    <w:rPr>
      <w:rFonts w:ascii="Arial" w:hAnsi="Arial"/>
      <w:lang w:val="en-GB" w:eastAsia="en-US" w:bidi="ar-SA"/>
    </w:rPr>
  </w:style>
  <w:style w:type="table" w:customStyle="1" w:styleId="Tabellengitternetz1">
    <w:name w:val="Tabellengitternetz1"/>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7405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F74059"/>
    <w:pPr>
      <w:tabs>
        <w:tab w:val="num" w:pos="928"/>
      </w:tabs>
      <w:overflowPunct/>
      <w:autoSpaceDE/>
      <w:autoSpaceDN/>
      <w:adjustRightInd/>
      <w:spacing w:before="0" w:after="180"/>
      <w:ind w:left="928" w:hanging="360"/>
      <w:textAlignment w:val="auto"/>
    </w:pPr>
    <w:rPr>
      <w:rFonts w:eastAsia="Batang"/>
    </w:rPr>
  </w:style>
  <w:style w:type="table" w:customStyle="1" w:styleId="TableGrid2">
    <w:name w:val="Table Grid2"/>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74059"/>
    <w:pPr>
      <w:keepNext w:val="0"/>
      <w:keepLines w:val="0"/>
      <w:numPr>
        <w:ilvl w:val="0"/>
        <w:numId w:val="0"/>
      </w:numPr>
      <w:tabs>
        <w:tab w:val="clear" w:pos="567"/>
      </w:tabs>
      <w:overflowPunct/>
      <w:autoSpaceDE/>
      <w:autoSpaceDN/>
      <w:adjustRightInd/>
      <w:spacing w:before="240"/>
      <w:ind w:left="1980" w:hanging="1980"/>
      <w:jc w:val="left"/>
      <w:textAlignment w:val="auto"/>
    </w:pPr>
    <w:rPr>
      <w:rFonts w:eastAsia="MS Mincho"/>
      <w:bCs/>
      <w:lang w:val="en-GB" w:eastAsia="x-none" w:bidi="ar-SA"/>
    </w:rPr>
  </w:style>
  <w:style w:type="paragraph" w:customStyle="1" w:styleId="StyleHeading6After9pt">
    <w:name w:val="Style Heading 6 + After:  9 pt"/>
    <w:basedOn w:val="Heading6"/>
    <w:rsid w:val="00F74059"/>
    <w:pPr>
      <w:keepNext w:val="0"/>
      <w:keepLines w:val="0"/>
      <w:numPr>
        <w:ilvl w:val="0"/>
        <w:numId w:val="0"/>
      </w:numPr>
      <w:tabs>
        <w:tab w:val="clear" w:pos="567"/>
      </w:tabs>
      <w:overflowPunct/>
      <w:autoSpaceDE/>
      <w:autoSpaceDN/>
      <w:adjustRightInd/>
      <w:spacing w:before="240"/>
      <w:jc w:val="left"/>
      <w:textAlignment w:val="auto"/>
    </w:pPr>
    <w:rPr>
      <w:rFonts w:eastAsia="MS Mincho"/>
      <w:bCs/>
      <w:lang w:val="en-GB" w:eastAsia="x-none" w:bidi="ar-SA"/>
    </w:rPr>
  </w:style>
  <w:style w:type="table" w:customStyle="1" w:styleId="TableGrid3">
    <w:name w:val="Table Grid3"/>
    <w:basedOn w:val="TableNormal"/>
    <w:next w:val="TableGrid"/>
    <w:rsid w:val="00F74059"/>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JK-text-simpledoc">
    <w:name w:val="JK - text - simple doc"/>
    <w:basedOn w:val="BodyText"/>
    <w:autoRedefine/>
    <w:rsid w:val="00F74059"/>
    <w:pPr>
      <w:tabs>
        <w:tab w:val="num" w:pos="928"/>
        <w:tab w:val="num" w:pos="1097"/>
      </w:tabs>
      <w:overflowPunct/>
      <w:autoSpaceDE/>
      <w:autoSpaceDN/>
      <w:adjustRightInd/>
      <w:spacing w:before="0" w:line="288" w:lineRule="auto"/>
      <w:ind w:left="1097" w:hanging="360"/>
      <w:jc w:val="left"/>
      <w:textAlignment w:val="auto"/>
    </w:pPr>
    <w:rPr>
      <w:rFonts w:ascii="Arial" w:hAnsi="Arial" w:cs="Arial"/>
      <w:szCs w:val="20"/>
    </w:rPr>
  </w:style>
  <w:style w:type="paragraph" w:customStyle="1" w:styleId="b10">
    <w:name w:val="b1"/>
    <w:basedOn w:val="Normal"/>
    <w:rsid w:val="00F74059"/>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ZchnZchn0">
    <w:name w:val="Zchn Zchn"/>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F74059"/>
    <w:rPr>
      <w:rFonts w:ascii="Arial" w:hAnsi="Arial"/>
      <w:b/>
      <w:noProof/>
      <w:sz w:val="18"/>
      <w:lang w:val="en-GB" w:eastAsia="en-US" w:bidi="ar-SA"/>
    </w:rPr>
  </w:style>
  <w:style w:type="paragraph" w:customStyle="1" w:styleId="20">
    <w:name w:val="吹き出し2"/>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paragraph" w:customStyle="1" w:styleId="Note">
    <w:name w:val="Note"/>
    <w:basedOn w:val="B1"/>
    <w:rsid w:val="00F74059"/>
    <w:pPr>
      <w:spacing w:before="0" w:after="180"/>
    </w:pPr>
    <w:rPr>
      <w:rFonts w:eastAsia="MS Mincho"/>
      <w:lang w:eastAsia="en-GB"/>
    </w:rPr>
  </w:style>
  <w:style w:type="paragraph" w:customStyle="1" w:styleId="tabletext0">
    <w:name w:val="table text"/>
    <w:basedOn w:val="Normal"/>
    <w:next w:val="Normal"/>
    <w:rsid w:val="00F74059"/>
    <w:pPr>
      <w:spacing w:before="0" w:after="180"/>
    </w:pPr>
    <w:rPr>
      <w:rFonts w:eastAsia="MS Mincho"/>
      <w:i/>
      <w:lang w:eastAsia="en-GB"/>
    </w:rPr>
  </w:style>
  <w:style w:type="paragraph" w:customStyle="1" w:styleId="TOC91">
    <w:name w:val="TOC 91"/>
    <w:basedOn w:val="TOC8"/>
    <w:rsid w:val="00F74059"/>
    <w:pPr>
      <w:ind w:left="1418" w:hanging="1418"/>
    </w:pPr>
    <w:rPr>
      <w:rFonts w:eastAsia="MS Mincho"/>
      <w:bCs/>
      <w:szCs w:val="22"/>
      <w:lang w:eastAsia="en-GB"/>
    </w:rPr>
  </w:style>
  <w:style w:type="paragraph" w:customStyle="1" w:styleId="Caption1">
    <w:name w:val="Caption1"/>
    <w:basedOn w:val="Normal"/>
    <w:next w:val="Normal"/>
    <w:rsid w:val="00F74059"/>
    <w:rPr>
      <w:rFonts w:eastAsia="MS Mincho"/>
      <w:b/>
      <w:lang w:eastAsia="en-GB"/>
    </w:rPr>
  </w:style>
  <w:style w:type="paragraph" w:customStyle="1" w:styleId="HE">
    <w:name w:val="HE"/>
    <w:basedOn w:val="Normal"/>
    <w:rsid w:val="00F74059"/>
    <w:pPr>
      <w:spacing w:before="0" w:after="0"/>
    </w:pPr>
    <w:rPr>
      <w:rFonts w:eastAsia="MS Mincho"/>
      <w:b/>
      <w:lang w:eastAsia="en-GB"/>
    </w:rPr>
  </w:style>
  <w:style w:type="paragraph" w:customStyle="1" w:styleId="HO">
    <w:name w:val="HO"/>
    <w:basedOn w:val="Normal"/>
    <w:rsid w:val="00F74059"/>
    <w:pPr>
      <w:spacing w:before="0" w:after="0"/>
      <w:jc w:val="right"/>
    </w:pPr>
    <w:rPr>
      <w:rFonts w:eastAsia="MS Mincho"/>
      <w:b/>
      <w:lang w:eastAsia="en-GB"/>
    </w:rPr>
  </w:style>
  <w:style w:type="paragraph" w:customStyle="1" w:styleId="WP">
    <w:name w:val="WP"/>
    <w:basedOn w:val="Normal"/>
    <w:rsid w:val="00F74059"/>
    <w:pPr>
      <w:spacing w:before="0" w:after="0"/>
    </w:pPr>
    <w:rPr>
      <w:rFonts w:eastAsia="MS Mincho"/>
      <w:lang w:eastAsia="en-GB"/>
    </w:rPr>
  </w:style>
  <w:style w:type="paragraph" w:customStyle="1" w:styleId="ZK">
    <w:name w:val="ZK"/>
    <w:rsid w:val="00F74059"/>
    <w:pPr>
      <w:spacing w:after="240" w:line="240" w:lineRule="atLeast"/>
      <w:ind w:left="1191" w:right="113" w:hanging="1191"/>
    </w:pPr>
    <w:rPr>
      <w:rFonts w:ascii="Times New Roman" w:eastAsia="MS Mincho" w:hAnsi="Times New Roman"/>
      <w:lang w:val="en-GB"/>
    </w:rPr>
  </w:style>
  <w:style w:type="paragraph" w:customStyle="1" w:styleId="ZC">
    <w:name w:val="ZC"/>
    <w:rsid w:val="00F74059"/>
    <w:pPr>
      <w:spacing w:line="360" w:lineRule="atLeast"/>
      <w:jc w:val="center"/>
    </w:pPr>
    <w:rPr>
      <w:rFonts w:ascii="Times New Roman" w:eastAsia="MS Mincho" w:hAnsi="Times New Roman"/>
      <w:lang w:val="en-GB"/>
    </w:rPr>
  </w:style>
  <w:style w:type="paragraph" w:customStyle="1" w:styleId="FooterCentred">
    <w:name w:val="FooterCentred"/>
    <w:basedOn w:val="Footer"/>
    <w:rsid w:val="00F74059"/>
    <w:pPr>
      <w:tabs>
        <w:tab w:val="center" w:pos="4678"/>
        <w:tab w:val="right" w:pos="9356"/>
      </w:tabs>
      <w:jc w:val="both"/>
    </w:pPr>
    <w:rPr>
      <w:rFonts w:ascii="Times New Roman" w:eastAsia="MS Mincho" w:hAnsi="Times New Roman"/>
      <w:b w:val="0"/>
      <w:bCs/>
      <w:i w:val="0"/>
      <w:iCs/>
      <w:noProof w:val="0"/>
      <w:sz w:val="20"/>
      <w:szCs w:val="18"/>
      <w:lang w:val="en-US" w:eastAsia="en-GB"/>
    </w:rPr>
  </w:style>
  <w:style w:type="paragraph" w:customStyle="1" w:styleId="CRfront">
    <w:name w:val="CR_front"/>
    <w:basedOn w:val="Normal"/>
    <w:rsid w:val="00F74059"/>
    <w:pPr>
      <w:spacing w:before="0" w:after="180"/>
    </w:pPr>
    <w:rPr>
      <w:rFonts w:eastAsia="MS Mincho"/>
      <w:lang w:eastAsia="en-GB"/>
    </w:rPr>
  </w:style>
  <w:style w:type="paragraph" w:customStyle="1" w:styleId="NumberedList">
    <w:name w:val="Numbered List"/>
    <w:basedOn w:val="Para1"/>
    <w:rsid w:val="00F74059"/>
    <w:pPr>
      <w:tabs>
        <w:tab w:val="left" w:pos="360"/>
      </w:tabs>
      <w:ind w:left="360" w:hanging="360"/>
    </w:pPr>
  </w:style>
  <w:style w:type="paragraph" w:customStyle="1" w:styleId="Para1">
    <w:name w:val="Para1"/>
    <w:basedOn w:val="Normal"/>
    <w:rsid w:val="00F74059"/>
    <w:rPr>
      <w:rFonts w:eastAsia="MS Mincho"/>
      <w:lang w:val="en-US" w:eastAsia="en-GB"/>
    </w:rPr>
  </w:style>
  <w:style w:type="paragraph" w:customStyle="1" w:styleId="Teststep">
    <w:name w:val="Test step"/>
    <w:basedOn w:val="Normal"/>
    <w:rsid w:val="00F74059"/>
    <w:pPr>
      <w:tabs>
        <w:tab w:val="left" w:pos="720"/>
      </w:tabs>
      <w:spacing w:before="0" w:after="0"/>
      <w:ind w:left="720" w:hanging="720"/>
    </w:pPr>
    <w:rPr>
      <w:rFonts w:eastAsia="MS Mincho"/>
      <w:lang w:eastAsia="en-GB"/>
    </w:rPr>
  </w:style>
  <w:style w:type="paragraph" w:customStyle="1" w:styleId="TableTitle">
    <w:name w:val="TableTitle"/>
    <w:basedOn w:val="BodyText2"/>
    <w:next w:val="BodyText2"/>
    <w:rsid w:val="00F74059"/>
    <w:pPr>
      <w:keepNext/>
      <w:keepLines/>
      <w:tabs>
        <w:tab w:val="clear" w:pos="1985"/>
      </w:tabs>
      <w:spacing w:before="0" w:after="60"/>
      <w:ind w:left="210"/>
      <w:jc w:val="center"/>
    </w:pPr>
    <w:rPr>
      <w:rFonts w:ascii="Times New Roman" w:eastAsia="MS Mincho" w:hAnsi="Times New Roman"/>
      <w:b/>
      <w:sz w:val="20"/>
      <w:lang w:eastAsia="en-GB"/>
    </w:rPr>
  </w:style>
  <w:style w:type="paragraph" w:customStyle="1" w:styleId="TableofFigures1">
    <w:name w:val="Table of Figures1"/>
    <w:basedOn w:val="Normal"/>
    <w:next w:val="Normal"/>
    <w:rsid w:val="00F74059"/>
    <w:pPr>
      <w:spacing w:before="0" w:after="180"/>
      <w:ind w:left="400" w:hanging="400"/>
      <w:jc w:val="center"/>
    </w:pPr>
    <w:rPr>
      <w:rFonts w:eastAsia="MS Mincho"/>
      <w:b/>
      <w:lang w:eastAsia="en-GB"/>
    </w:rPr>
  </w:style>
  <w:style w:type="paragraph" w:customStyle="1" w:styleId="t2">
    <w:name w:val="t2"/>
    <w:basedOn w:val="Normal"/>
    <w:rsid w:val="00F74059"/>
    <w:pPr>
      <w:spacing w:before="0" w:after="0"/>
    </w:pPr>
    <w:rPr>
      <w:rFonts w:eastAsia="MS Mincho"/>
      <w:lang w:eastAsia="en-GB"/>
    </w:rPr>
  </w:style>
  <w:style w:type="paragraph" w:customStyle="1" w:styleId="CommentNokia">
    <w:name w:val="Comment Nokia"/>
    <w:basedOn w:val="Normal"/>
    <w:rsid w:val="00F74059"/>
    <w:pPr>
      <w:tabs>
        <w:tab w:val="left" w:pos="360"/>
      </w:tabs>
      <w:spacing w:before="0" w:after="180"/>
      <w:ind w:left="360" w:hanging="360"/>
    </w:pPr>
    <w:rPr>
      <w:rFonts w:eastAsia="MS Mincho"/>
      <w:sz w:val="22"/>
      <w:lang w:val="en-US" w:eastAsia="en-GB"/>
    </w:rPr>
  </w:style>
  <w:style w:type="paragraph" w:customStyle="1" w:styleId="Copyright">
    <w:name w:val="Copyright"/>
    <w:basedOn w:val="Normal"/>
    <w:rsid w:val="00F74059"/>
    <w:pPr>
      <w:spacing w:before="0" w:after="0"/>
      <w:jc w:val="center"/>
    </w:pPr>
    <w:rPr>
      <w:rFonts w:ascii="Arial" w:eastAsia="MS Mincho" w:hAnsi="Arial"/>
      <w:b/>
      <w:sz w:val="16"/>
      <w:lang w:eastAsia="ja-JP"/>
    </w:rPr>
  </w:style>
  <w:style w:type="paragraph" w:customStyle="1" w:styleId="Tdoctable">
    <w:name w:val="Tdoc_table"/>
    <w:rsid w:val="00F74059"/>
    <w:pPr>
      <w:ind w:left="244" w:hanging="244"/>
    </w:pPr>
    <w:rPr>
      <w:rFonts w:ascii="Arial" w:hAnsi="Arial"/>
      <w:noProof/>
      <w:color w:val="000000"/>
      <w:lang w:val="en-GB"/>
    </w:rPr>
  </w:style>
  <w:style w:type="paragraph" w:customStyle="1" w:styleId="Heading3Underrubrik2H3">
    <w:name w:val="Heading 3.Underrubrik2.H3"/>
    <w:basedOn w:val="Heading2Head2A2"/>
    <w:next w:val="Normal"/>
    <w:rsid w:val="00F74059"/>
    <w:pPr>
      <w:spacing w:before="120"/>
      <w:outlineLvl w:val="2"/>
    </w:pPr>
    <w:rPr>
      <w:sz w:val="28"/>
    </w:rPr>
  </w:style>
  <w:style w:type="paragraph" w:customStyle="1" w:styleId="Heading2Head2A2">
    <w:name w:val="Heading 2.Head2A.2"/>
    <w:basedOn w:val="Heading1"/>
    <w:next w:val="Normal"/>
    <w:rsid w:val="00F74059"/>
    <w:pPr>
      <w:numPr>
        <w:numId w:val="0"/>
      </w:numPr>
      <w:pBdr>
        <w:top w:val="none" w:sz="0" w:space="0" w:color="auto"/>
      </w:pBdr>
      <w:spacing w:before="180"/>
      <w:ind w:left="1134" w:hanging="1134"/>
      <w:jc w:val="left"/>
      <w:outlineLvl w:val="1"/>
    </w:pPr>
    <w:rPr>
      <w:sz w:val="32"/>
      <w:szCs w:val="36"/>
      <w:lang w:eastAsia="es-ES"/>
    </w:rPr>
  </w:style>
  <w:style w:type="paragraph" w:customStyle="1" w:styleId="TitleText">
    <w:name w:val="Title Text"/>
    <w:basedOn w:val="Normal"/>
    <w:next w:val="Normal"/>
    <w:rsid w:val="00F74059"/>
    <w:pPr>
      <w:spacing w:before="0" w:after="220"/>
    </w:pPr>
    <w:rPr>
      <w:rFonts w:eastAsia="MS Mincho"/>
      <w:b/>
      <w:lang w:val="en-US" w:eastAsia="en-GB"/>
    </w:rPr>
  </w:style>
  <w:style w:type="paragraph" w:customStyle="1" w:styleId="berschrift2Head2A2">
    <w:name w:val="Überschrift 2.Head2A.2"/>
    <w:basedOn w:val="Heading1"/>
    <w:next w:val="Normal"/>
    <w:rsid w:val="00F74059"/>
    <w:pPr>
      <w:numPr>
        <w:numId w:val="0"/>
      </w:numPr>
      <w:pBdr>
        <w:top w:val="none" w:sz="0" w:space="0" w:color="auto"/>
      </w:pBdr>
      <w:overflowPunct/>
      <w:autoSpaceDE/>
      <w:autoSpaceDN/>
      <w:adjustRightInd/>
      <w:spacing w:before="180"/>
      <w:ind w:left="1134" w:hanging="1134"/>
      <w:jc w:val="left"/>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rsid w:val="00F74059"/>
    <w:pPr>
      <w:numPr>
        <w:ilvl w:val="0"/>
        <w:numId w:val="0"/>
      </w:numPr>
      <w:tabs>
        <w:tab w:val="clear" w:pos="567"/>
      </w:tabs>
      <w:overflowPunct/>
      <w:autoSpaceDE/>
      <w:autoSpaceDN/>
      <w:adjustRightInd/>
      <w:spacing w:before="120"/>
      <w:ind w:left="1134" w:hanging="1134"/>
      <w:jc w:val="left"/>
      <w:textAlignment w:val="auto"/>
      <w:outlineLvl w:val="2"/>
    </w:pPr>
    <w:rPr>
      <w:rFonts w:eastAsia="MS Mincho"/>
      <w:sz w:val="28"/>
      <w:szCs w:val="32"/>
      <w:lang w:eastAsia="de-DE" w:bidi="ar-SA"/>
    </w:rPr>
  </w:style>
  <w:style w:type="paragraph" w:customStyle="1" w:styleId="Bullets">
    <w:name w:val="Bullets"/>
    <w:basedOn w:val="BodyText"/>
    <w:rsid w:val="00F74059"/>
    <w:pPr>
      <w:widowControl w:val="0"/>
      <w:spacing w:before="0"/>
      <w:ind w:left="283" w:hanging="283"/>
      <w:jc w:val="left"/>
    </w:pPr>
    <w:rPr>
      <w:rFonts w:ascii="Times New Roman" w:eastAsia="MS Mincho" w:hAnsi="Times New Roman"/>
      <w:szCs w:val="20"/>
      <w:lang w:val="en-GB" w:eastAsia="de-DE"/>
    </w:rPr>
  </w:style>
  <w:style w:type="numbering" w:customStyle="1" w:styleId="11">
    <w:name w:val="无列表1"/>
    <w:next w:val="NoList"/>
    <w:semiHidden/>
    <w:rsid w:val="00F74059"/>
  </w:style>
  <w:style w:type="character" w:customStyle="1" w:styleId="CRCoverPageChar">
    <w:name w:val="CR Cover Page Char"/>
    <w:link w:val="CRCoverPage"/>
    <w:rsid w:val="00F74059"/>
    <w:rPr>
      <w:rFonts w:ascii="Arial" w:eastAsia="MS Mincho" w:hAnsi="Arial"/>
      <w:lang w:eastAsia="en-US"/>
    </w:rPr>
  </w:style>
  <w:style w:type="paragraph" w:customStyle="1" w:styleId="1030302">
    <w:name w:val="样式 样式 标题 1 + 两端对齐 段前: 0.3 行 段后: 0.3 行 行距: 单倍行距 + 段前: 0.2 行 段后: ..."/>
    <w:basedOn w:val="Normal"/>
    <w:autoRedefine/>
    <w:rsid w:val="00F74059"/>
    <w:pPr>
      <w:keepNext/>
      <w:tabs>
        <w:tab w:val="num" w:pos="0"/>
      </w:tabs>
      <w:overflowPunct/>
      <w:autoSpaceDE/>
      <w:autoSpaceDN/>
      <w:adjustRightInd/>
      <w:spacing w:beforeLines="20" w:before="62" w:afterLines="10" w:after="31"/>
      <w:ind w:right="284"/>
      <w:textAlignment w:val="auto"/>
      <w:outlineLvl w:val="0"/>
    </w:pPr>
    <w:rPr>
      <w:rFonts w:ascii="Arial" w:hAnsi="Arial" w:cs="SimSun"/>
      <w:b/>
      <w:bCs/>
      <w:sz w:val="28"/>
      <w:lang w:val="en-US" w:eastAsia="zh-CN"/>
    </w:rPr>
  </w:style>
  <w:style w:type="table" w:customStyle="1" w:styleId="30">
    <w:name w:val="网格型3"/>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7405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F74059"/>
    <w:pPr>
      <w:tabs>
        <w:tab w:val="num" w:pos="720"/>
      </w:tabs>
      <w:spacing w:before="0" w:after="180"/>
      <w:ind w:left="720" w:hanging="360"/>
    </w:pPr>
  </w:style>
  <w:style w:type="paragraph" w:customStyle="1" w:styleId="NormalArial">
    <w:name w:val="Normal + Arial"/>
    <w:aliases w:val="9 pt,Right,Right:  0,24 cm,After:  0 pt"/>
    <w:basedOn w:val="Normal"/>
    <w:rsid w:val="00F74059"/>
    <w:pPr>
      <w:keepNext/>
      <w:keepLines/>
      <w:spacing w:before="0"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F74059"/>
    <w:pPr>
      <w:overflowPunct/>
      <w:autoSpaceDE/>
      <w:autoSpaceDN/>
      <w:adjustRightInd/>
      <w:spacing w:before="0"/>
      <w:textAlignment w:val="auto"/>
    </w:pPr>
    <w:rPr>
      <w:kern w:val="2"/>
      <w:lang w:eastAsia="x-none"/>
    </w:rPr>
  </w:style>
  <w:style w:type="character" w:customStyle="1" w:styleId="StyleTACChar">
    <w:name w:val="Style TAC + Char"/>
    <w:link w:val="StyleTAC"/>
    <w:rsid w:val="00F74059"/>
    <w:rPr>
      <w:rFonts w:ascii="Arial" w:hAnsi="Arial"/>
      <w:kern w:val="2"/>
      <w:sz w:val="18"/>
      <w:lang w:eastAsia="x-none"/>
    </w:rPr>
  </w:style>
  <w:style w:type="character" w:customStyle="1" w:styleId="CharChar29">
    <w:name w:val="Char Char29"/>
    <w:rsid w:val="00F74059"/>
    <w:rPr>
      <w:rFonts w:ascii="Arial" w:hAnsi="Arial"/>
      <w:sz w:val="36"/>
      <w:lang w:val="en-GB" w:eastAsia="en-US" w:bidi="ar-SA"/>
    </w:rPr>
  </w:style>
  <w:style w:type="character" w:customStyle="1" w:styleId="CharChar28">
    <w:name w:val="Char Char28"/>
    <w:rsid w:val="00F74059"/>
    <w:rPr>
      <w:rFonts w:ascii="Arial" w:hAnsi="Arial"/>
      <w:sz w:val="32"/>
      <w:lang w:val="en-GB"/>
    </w:rPr>
  </w:style>
  <w:style w:type="character" w:customStyle="1" w:styleId="msoins00">
    <w:name w:val="msoins0"/>
    <w:rsid w:val="00F74059"/>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405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4059"/>
    <w:rPr>
      <w:rFonts w:ascii="Arial" w:hAnsi="Arial"/>
      <w:sz w:val="22"/>
      <w:lang w:val="en-GB" w:eastAsia="en-GB" w:bidi="ar-SA"/>
    </w:rPr>
  </w:style>
  <w:style w:type="character" w:styleId="IntenseEmphasis">
    <w:name w:val="Intense Emphasis"/>
    <w:uiPriority w:val="21"/>
    <w:qFormat/>
    <w:rsid w:val="00F74059"/>
    <w:rPr>
      <w:b/>
      <w:bCs/>
      <w:i/>
      <w:iCs/>
      <w:color w:val="4F81BD"/>
    </w:rPr>
  </w:style>
  <w:style w:type="character" w:customStyle="1" w:styleId="B2Char">
    <w:name w:val="B2 Char"/>
    <w:link w:val="B2"/>
    <w:rsid w:val="00F74059"/>
    <w:rPr>
      <w:rFonts w:ascii="Times New Roman" w:hAnsi="Times New Roman"/>
      <w:lang w:eastAsia="en-US"/>
    </w:rPr>
  </w:style>
  <w:style w:type="character" w:customStyle="1" w:styleId="BodyText2Char">
    <w:name w:val="Body Text 2 Char"/>
    <w:link w:val="BodyText2"/>
    <w:rsid w:val="00F74059"/>
    <w:rPr>
      <w:rFonts w:ascii="Arial" w:hAnsi="Arial"/>
      <w:sz w:val="22"/>
      <w:lang w:eastAsia="en-US"/>
    </w:rPr>
  </w:style>
  <w:style w:type="character" w:customStyle="1" w:styleId="BodyText3Char">
    <w:name w:val="Body Text 3 Char"/>
    <w:link w:val="BodyText3"/>
    <w:rsid w:val="00F74059"/>
    <w:rPr>
      <w:rFonts w:ascii="Times New Roman" w:hAnsi="Times New Roman"/>
      <w:i/>
      <w:lang w:eastAsia="en-US"/>
    </w:rPr>
  </w:style>
  <w:style w:type="paragraph" w:customStyle="1" w:styleId="12">
    <w:name w:val="修订1"/>
    <w:hidden/>
    <w:semiHidden/>
    <w:rsid w:val="00F74059"/>
    <w:rPr>
      <w:rFonts w:ascii="Times New Roman" w:eastAsia="Batang" w:hAnsi="Times New Roman"/>
      <w:lang w:val="en-GB"/>
    </w:rPr>
  </w:style>
  <w:style w:type="paragraph" w:customStyle="1" w:styleId="31">
    <w:name w:val="吹き出し3"/>
    <w:basedOn w:val="Normal"/>
    <w:semiHidden/>
    <w:rsid w:val="00F74059"/>
    <w:pPr>
      <w:overflowPunct/>
      <w:autoSpaceDE/>
      <w:autoSpaceDN/>
      <w:adjustRightInd/>
      <w:spacing w:before="0" w:after="180"/>
      <w:textAlignment w:val="auto"/>
    </w:pPr>
    <w:rPr>
      <w:rFonts w:ascii="Tahoma" w:eastAsia="MS Mincho" w:hAnsi="Tahoma" w:cs="Tahoma"/>
      <w:sz w:val="16"/>
      <w:szCs w:val="16"/>
    </w:rPr>
  </w:style>
  <w:style w:type="character" w:customStyle="1" w:styleId="Heading7Char">
    <w:name w:val="Heading 7 Char"/>
    <w:link w:val="Heading7"/>
    <w:locked/>
    <w:rsid w:val="00F74059"/>
    <w:rPr>
      <w:rFonts w:ascii="Arial" w:eastAsia="Times New Roman" w:hAnsi="Arial"/>
      <w:lang w:eastAsia="ja-JP" w:bidi="hi-IN"/>
    </w:rPr>
  </w:style>
  <w:style w:type="character" w:customStyle="1" w:styleId="Heading9Char">
    <w:name w:val="Heading 9 Char"/>
    <w:link w:val="Heading9"/>
    <w:locked/>
    <w:rsid w:val="00F74059"/>
    <w:rPr>
      <w:rFonts w:ascii="Arial" w:hAnsi="Arial"/>
      <w:sz w:val="36"/>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F74059"/>
    <w:rPr>
      <w:rFonts w:ascii="Times New Roman" w:hAnsi="Times New Roman"/>
      <w:sz w:val="16"/>
      <w:lang w:eastAsia="en-US"/>
    </w:rPr>
  </w:style>
  <w:style w:type="paragraph" w:customStyle="1" w:styleId="CharCharCharCharChar0">
    <w:name w:val="Char Char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0">
    <w:name w:val="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0">
    <w:name w:val="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
    <w:name w:val="Char Char1"/>
    <w:rsid w:val="00F74059"/>
    <w:rPr>
      <w:lang w:val="en-GB" w:eastAsia="ja-JP"/>
    </w:rPr>
  </w:style>
  <w:style w:type="character" w:customStyle="1" w:styleId="CommentSubjectChar">
    <w:name w:val="Comment Subject Char"/>
    <w:link w:val="CommentSubject"/>
    <w:semiHidden/>
    <w:locked/>
    <w:rsid w:val="00F74059"/>
    <w:rPr>
      <w:rFonts w:ascii="Times New Roman" w:hAnsi="Times New Roman"/>
      <w:b/>
      <w:bCs/>
      <w:lang w:eastAsia="x-none"/>
    </w:rPr>
  </w:style>
  <w:style w:type="paragraph" w:customStyle="1" w:styleId="1Char0">
    <w:name w:val="(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0">
    <w:name w:val="Char Char1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
    <w:name w:val="(文字) (文字)1 Char (文字) (文字) Char (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0">
    <w:name w:val="(文字) (文字)1 Char (文字) (文字)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0">
    <w:name w:val="(文字) (文字)1 Char (文字) (文字) Char (文字) (文字)1 Char (文字) (文字) Char Char Ch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0">
    <w:name w:val="Char Char Char Char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0">
    <w:name w:val="Char Char2 Char Char"/>
    <w:basedOn w:val="Normal"/>
    <w:rsid w:val="00F7405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0">
    <w:name w:val="Char Char4"/>
    <w:rsid w:val="00F74059"/>
    <w:rPr>
      <w:rFonts w:ascii="Courier New" w:hAnsi="Courier New"/>
      <w:lang w:val="nb-NO" w:eastAsia="ja-JP"/>
    </w:rPr>
  </w:style>
  <w:style w:type="paragraph" w:customStyle="1" w:styleId="CharCharCharCharCharChar0">
    <w:name w:val="Char Char Char Char Char Char"/>
    <w:semiHidden/>
    <w:rsid w:val="00F74059"/>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2">
    <w:name w:val="(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0">
    <w:name w:val="Car Car"/>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0">
    <w:name w:val="Zchn Zchn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2">
    <w:name w:val="(文字) (文字)3"/>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0">
    <w:name w:val="Zchn Zchn2"/>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1">
    <w:name w:val="(文字) (文字)4"/>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3">
    <w:name w:val="(文字) (文字)1"/>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0">
    <w:name w:val="Char Char7"/>
    <w:semiHidden/>
    <w:rsid w:val="00F74059"/>
    <w:rPr>
      <w:rFonts w:ascii="Tahoma" w:hAnsi="Tahoma"/>
      <w:shd w:val="clear" w:color="auto" w:fill="000080"/>
      <w:lang w:val="en-GB" w:eastAsia="en-US"/>
    </w:rPr>
  </w:style>
  <w:style w:type="character" w:customStyle="1" w:styleId="ZchnZchn50">
    <w:name w:val="Zchn Zchn5"/>
    <w:rsid w:val="00F74059"/>
    <w:rPr>
      <w:rFonts w:ascii="Courier New" w:eastAsia="Batang" w:hAnsi="Courier New"/>
      <w:lang w:val="nb-NO" w:eastAsia="en-US"/>
    </w:rPr>
  </w:style>
  <w:style w:type="character" w:customStyle="1" w:styleId="CharChar100">
    <w:name w:val="Char Char10"/>
    <w:semiHidden/>
    <w:rsid w:val="00F74059"/>
    <w:rPr>
      <w:rFonts w:ascii="Times New Roman" w:hAnsi="Times New Roman"/>
      <w:lang w:val="en-GB" w:eastAsia="en-US"/>
    </w:rPr>
  </w:style>
  <w:style w:type="character" w:customStyle="1" w:styleId="CharChar90">
    <w:name w:val="Char Char9"/>
    <w:semiHidden/>
    <w:rsid w:val="00F74059"/>
    <w:rPr>
      <w:rFonts w:ascii="Tahoma" w:hAnsi="Tahoma"/>
      <w:sz w:val="16"/>
      <w:lang w:val="en-GB" w:eastAsia="en-US"/>
    </w:rPr>
  </w:style>
  <w:style w:type="character" w:customStyle="1" w:styleId="CharChar80">
    <w:name w:val="Char Char8"/>
    <w:semiHidden/>
    <w:rsid w:val="00F74059"/>
    <w:rPr>
      <w:rFonts w:ascii="Times New Roman" w:hAnsi="Times New Roman"/>
      <w:b/>
      <w:lang w:val="en-GB" w:eastAsia="en-US"/>
    </w:rPr>
  </w:style>
  <w:style w:type="paragraph" w:customStyle="1" w:styleId="1CharChar1Char0">
    <w:name w:val="(文字) (文字)1 Char (文字) (文字) Char (文字) (文字)1 Char (文字) (文字)"/>
    <w:semiHidden/>
    <w:rsid w:val="00F74059"/>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ableofFigures">
    <w:name w:val="table of figures"/>
    <w:basedOn w:val="Normal"/>
    <w:next w:val="Normal"/>
    <w:uiPriority w:val="99"/>
    <w:rsid w:val="00F74059"/>
    <w:pPr>
      <w:spacing w:before="0" w:after="180"/>
      <w:ind w:left="400" w:hanging="400"/>
      <w:jc w:val="center"/>
    </w:pPr>
    <w:rPr>
      <w:rFonts w:eastAsia="MS Mincho"/>
      <w:b/>
      <w:lang w:eastAsia="en-GB"/>
    </w:rPr>
  </w:style>
  <w:style w:type="character" w:customStyle="1" w:styleId="CharChar290">
    <w:name w:val="Char Char29"/>
    <w:rsid w:val="00F74059"/>
    <w:rPr>
      <w:rFonts w:ascii="Arial" w:hAnsi="Arial"/>
      <w:sz w:val="36"/>
      <w:lang w:val="en-GB" w:eastAsia="en-US"/>
    </w:rPr>
  </w:style>
  <w:style w:type="character" w:customStyle="1" w:styleId="CharChar280">
    <w:name w:val="Char Char28"/>
    <w:rsid w:val="00F74059"/>
    <w:rPr>
      <w:rFonts w:ascii="Arial" w:hAnsi="Arial"/>
      <w:sz w:val="32"/>
      <w:lang w:val="en-GB" w:eastAsia="x-none"/>
    </w:rPr>
  </w:style>
  <w:style w:type="character" w:customStyle="1" w:styleId="CharChar30">
    <w:name w:val="Char Char3"/>
    <w:rsid w:val="00F74059"/>
    <w:rPr>
      <w:rFonts w:ascii="Arial" w:hAnsi="Arial"/>
      <w:sz w:val="36"/>
      <w:lang w:val="en-GB" w:eastAsia="en-US"/>
    </w:rPr>
  </w:style>
  <w:style w:type="character" w:customStyle="1" w:styleId="CharChar20">
    <w:name w:val="Char Char2"/>
    <w:rsid w:val="00F74059"/>
    <w:rPr>
      <w:rFonts w:ascii="Arial" w:hAnsi="Arial"/>
      <w:sz w:val="32"/>
      <w:lang w:val="en-GB" w:eastAsia="en-US"/>
    </w:rPr>
  </w:style>
  <w:style w:type="paragraph" w:customStyle="1" w:styleId="Char1">
    <w:name w:val="Char1"/>
    <w:rsid w:val="00F74059"/>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3Char">
    <w:name w:val="B3 Char"/>
    <w:link w:val="B3"/>
    <w:locked/>
    <w:rsid w:val="00F74059"/>
    <w:rPr>
      <w:rFonts w:ascii="Times New Roman" w:hAnsi="Times New Roman"/>
      <w:lang w:eastAsia="en-US"/>
    </w:rPr>
  </w:style>
  <w:style w:type="character" w:customStyle="1" w:styleId="EQChar">
    <w:name w:val="EQ Char"/>
    <w:link w:val="EQ"/>
    <w:rsid w:val="00F74059"/>
    <w:rPr>
      <w:rFonts w:ascii="Times New Roman" w:hAnsi="Times New Roman"/>
      <w:noProof/>
      <w:lang w:eastAsia="en-US"/>
    </w:rPr>
  </w:style>
  <w:style w:type="paragraph" w:customStyle="1" w:styleId="msonormal0">
    <w:name w:val="msonormal"/>
    <w:basedOn w:val="Normal"/>
    <w:rsid w:val="00F74059"/>
    <w:pPr>
      <w:overflowPunct/>
      <w:autoSpaceDE/>
      <w:autoSpaceDN/>
      <w:adjustRightInd/>
      <w:spacing w:before="100" w:beforeAutospacing="1" w:after="100" w:afterAutospacing="1"/>
      <w:textAlignment w:val="auto"/>
    </w:pPr>
    <w:rPr>
      <w:sz w:val="24"/>
      <w:szCs w:val="24"/>
      <w:lang w:val="sv-SE" w:eastAsia="zh-CN"/>
    </w:rPr>
  </w:style>
  <w:style w:type="character" w:customStyle="1" w:styleId="B1Char1">
    <w:name w:val="B1 Char1"/>
    <w:rsid w:val="00C02C17"/>
    <w:rPr>
      <w:lang w:val="en-GB" w:eastAsia="en-US"/>
    </w:rPr>
  </w:style>
  <w:style w:type="character" w:customStyle="1" w:styleId="normaltextrun">
    <w:name w:val="normaltextrun"/>
    <w:rsid w:val="00A80BCA"/>
  </w:style>
  <w:style w:type="character" w:customStyle="1" w:styleId="spellingerror">
    <w:name w:val="spellingerror"/>
    <w:rsid w:val="00A80BCA"/>
  </w:style>
  <w:style w:type="paragraph" w:customStyle="1" w:styleId="Proposal">
    <w:name w:val="Proposal"/>
    <w:basedOn w:val="Normal"/>
    <w:link w:val="ProposalChar"/>
    <w:rsid w:val="00D97A0F"/>
    <w:pPr>
      <w:tabs>
        <w:tab w:val="left" w:pos="1276"/>
      </w:tabs>
      <w:ind w:left="1276" w:hanging="1276"/>
    </w:pPr>
    <w:rPr>
      <w:b/>
    </w:rPr>
  </w:style>
  <w:style w:type="paragraph" w:customStyle="1" w:styleId="Proposal1">
    <w:name w:val="Proposal1"/>
    <w:basedOn w:val="Normal"/>
    <w:link w:val="Proposal1Char"/>
    <w:qFormat/>
    <w:rsid w:val="00D97A0F"/>
    <w:pPr>
      <w:tabs>
        <w:tab w:val="left" w:pos="1276"/>
      </w:tabs>
      <w:ind w:left="1276" w:hanging="1276"/>
    </w:pPr>
    <w:rPr>
      <w:b/>
    </w:rPr>
  </w:style>
  <w:style w:type="character" w:customStyle="1" w:styleId="ProposalChar">
    <w:name w:val="Proposal Char"/>
    <w:link w:val="Proposal"/>
    <w:rsid w:val="00D97A0F"/>
    <w:rPr>
      <w:rFonts w:ascii="Times New Roman" w:hAnsi="Times New Roman"/>
      <w:b/>
      <w:lang w:val="en-GB"/>
    </w:rPr>
  </w:style>
  <w:style w:type="character" w:customStyle="1" w:styleId="PLChar">
    <w:name w:val="PL Char"/>
    <w:link w:val="PL"/>
    <w:qFormat/>
    <w:rsid w:val="005F5F7F"/>
    <w:rPr>
      <w:rFonts w:ascii="Courier New" w:hAnsi="Courier New"/>
      <w:noProof/>
      <w:sz w:val="16"/>
    </w:rPr>
  </w:style>
  <w:style w:type="character" w:customStyle="1" w:styleId="Proposal1Char">
    <w:name w:val="Proposal1 Char"/>
    <w:link w:val="Proposal1"/>
    <w:rsid w:val="00D97A0F"/>
    <w:rPr>
      <w:rFonts w:ascii="Times New Roman" w:hAnsi="Times New Roman"/>
      <w:b/>
      <w:lang w:val="en-GB"/>
    </w:rPr>
  </w:style>
  <w:style w:type="table" w:styleId="GridTable4-Accent5">
    <w:name w:val="Grid Table 4 Accent 5"/>
    <w:basedOn w:val="TableNormal"/>
    <w:uiPriority w:val="49"/>
    <w:rsid w:val="00831492"/>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N1">
    <w:name w:val="N1"/>
    <w:basedOn w:val="Normal"/>
    <w:link w:val="N1Char"/>
    <w:qFormat/>
    <w:rsid w:val="00831492"/>
    <w:pPr>
      <w:overflowPunct/>
      <w:autoSpaceDE/>
      <w:autoSpaceDN/>
      <w:adjustRightInd/>
      <w:spacing w:before="0" w:after="0"/>
      <w:ind w:left="634"/>
      <w:jc w:val="left"/>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831492"/>
    <w:rPr>
      <w:rFonts w:asciiTheme="minorHAnsi" w:eastAsiaTheme="minorEastAsia" w:hAnsiTheme="minorHAnsi" w:cstheme="minorHAnsi"/>
      <w:sz w:val="22"/>
      <w:szCs w:val="22"/>
      <w:lang w:eastAsia="ko-KR"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16604238">
      <w:bodyDiv w:val="1"/>
      <w:marLeft w:val="0"/>
      <w:marRight w:val="0"/>
      <w:marTop w:val="0"/>
      <w:marBottom w:val="0"/>
      <w:divBdr>
        <w:top w:val="none" w:sz="0" w:space="0" w:color="auto"/>
        <w:left w:val="none" w:sz="0" w:space="0" w:color="auto"/>
        <w:bottom w:val="none" w:sz="0" w:space="0" w:color="auto"/>
        <w:right w:val="none" w:sz="0" w:space="0" w:color="auto"/>
      </w:divBdr>
      <w:divsChild>
        <w:div w:id="1137183823">
          <w:marLeft w:val="360"/>
          <w:marRight w:val="0"/>
          <w:marTop w:val="200"/>
          <w:marBottom w:val="0"/>
          <w:divBdr>
            <w:top w:val="none" w:sz="0" w:space="0" w:color="auto"/>
            <w:left w:val="none" w:sz="0" w:space="0" w:color="auto"/>
            <w:bottom w:val="none" w:sz="0" w:space="0" w:color="auto"/>
            <w:right w:val="none" w:sz="0" w:space="0" w:color="auto"/>
          </w:divBdr>
        </w:div>
        <w:div w:id="1768766832">
          <w:marLeft w:val="1080"/>
          <w:marRight w:val="0"/>
          <w:marTop w:val="100"/>
          <w:marBottom w:val="0"/>
          <w:divBdr>
            <w:top w:val="none" w:sz="0" w:space="0" w:color="auto"/>
            <w:left w:val="none" w:sz="0" w:space="0" w:color="auto"/>
            <w:bottom w:val="none" w:sz="0" w:space="0" w:color="auto"/>
            <w:right w:val="none" w:sz="0" w:space="0" w:color="auto"/>
          </w:divBdr>
        </w:div>
        <w:div w:id="1911230579">
          <w:marLeft w:val="360"/>
          <w:marRight w:val="0"/>
          <w:marTop w:val="200"/>
          <w:marBottom w:val="0"/>
          <w:divBdr>
            <w:top w:val="none" w:sz="0" w:space="0" w:color="auto"/>
            <w:left w:val="none" w:sz="0" w:space="0" w:color="auto"/>
            <w:bottom w:val="none" w:sz="0" w:space="0" w:color="auto"/>
            <w:right w:val="none" w:sz="0" w:space="0" w:color="auto"/>
          </w:divBdr>
        </w:div>
        <w:div w:id="2038313105">
          <w:marLeft w:val="1080"/>
          <w:marRight w:val="0"/>
          <w:marTop w:val="100"/>
          <w:marBottom w:val="0"/>
          <w:divBdr>
            <w:top w:val="none" w:sz="0" w:space="0" w:color="auto"/>
            <w:left w:val="none" w:sz="0" w:space="0" w:color="auto"/>
            <w:bottom w:val="none" w:sz="0" w:space="0" w:color="auto"/>
            <w:right w:val="none" w:sz="0" w:space="0" w:color="auto"/>
          </w:divBdr>
        </w:div>
      </w:divsChild>
    </w:div>
    <w:div w:id="140585891">
      <w:bodyDiv w:val="1"/>
      <w:marLeft w:val="0"/>
      <w:marRight w:val="0"/>
      <w:marTop w:val="0"/>
      <w:marBottom w:val="0"/>
      <w:divBdr>
        <w:top w:val="none" w:sz="0" w:space="0" w:color="auto"/>
        <w:left w:val="none" w:sz="0" w:space="0" w:color="auto"/>
        <w:bottom w:val="none" w:sz="0" w:space="0" w:color="auto"/>
        <w:right w:val="none" w:sz="0" w:space="0" w:color="auto"/>
      </w:divBdr>
      <w:divsChild>
        <w:div w:id="283541312">
          <w:marLeft w:val="360"/>
          <w:marRight w:val="0"/>
          <w:marTop w:val="240"/>
          <w:marBottom w:val="0"/>
          <w:divBdr>
            <w:top w:val="none" w:sz="0" w:space="0" w:color="auto"/>
            <w:left w:val="none" w:sz="0" w:space="0" w:color="auto"/>
            <w:bottom w:val="none" w:sz="0" w:space="0" w:color="auto"/>
            <w:right w:val="none" w:sz="0" w:space="0" w:color="auto"/>
          </w:divBdr>
        </w:div>
        <w:div w:id="352608702">
          <w:marLeft w:val="360"/>
          <w:marRight w:val="0"/>
          <w:marTop w:val="240"/>
          <w:marBottom w:val="0"/>
          <w:divBdr>
            <w:top w:val="none" w:sz="0" w:space="0" w:color="auto"/>
            <w:left w:val="none" w:sz="0" w:space="0" w:color="auto"/>
            <w:bottom w:val="none" w:sz="0" w:space="0" w:color="auto"/>
            <w:right w:val="none" w:sz="0" w:space="0" w:color="auto"/>
          </w:divBdr>
        </w:div>
        <w:div w:id="758676759">
          <w:marLeft w:val="360"/>
          <w:marRight w:val="0"/>
          <w:marTop w:val="240"/>
          <w:marBottom w:val="0"/>
          <w:divBdr>
            <w:top w:val="none" w:sz="0" w:space="0" w:color="auto"/>
            <w:left w:val="none" w:sz="0" w:space="0" w:color="auto"/>
            <w:bottom w:val="none" w:sz="0" w:space="0" w:color="auto"/>
            <w:right w:val="none" w:sz="0" w:space="0" w:color="auto"/>
          </w:divBdr>
        </w:div>
        <w:div w:id="779254849">
          <w:marLeft w:val="360"/>
          <w:marRight w:val="0"/>
          <w:marTop w:val="240"/>
          <w:marBottom w:val="0"/>
          <w:divBdr>
            <w:top w:val="none" w:sz="0" w:space="0" w:color="auto"/>
            <w:left w:val="none" w:sz="0" w:space="0" w:color="auto"/>
            <w:bottom w:val="none" w:sz="0" w:space="0" w:color="auto"/>
            <w:right w:val="none" w:sz="0" w:space="0" w:color="auto"/>
          </w:divBdr>
        </w:div>
        <w:div w:id="1279028542">
          <w:marLeft w:val="360"/>
          <w:marRight w:val="0"/>
          <w:marTop w:val="240"/>
          <w:marBottom w:val="0"/>
          <w:divBdr>
            <w:top w:val="none" w:sz="0" w:space="0" w:color="auto"/>
            <w:left w:val="none" w:sz="0" w:space="0" w:color="auto"/>
            <w:bottom w:val="none" w:sz="0" w:space="0" w:color="auto"/>
            <w:right w:val="none" w:sz="0" w:space="0" w:color="auto"/>
          </w:divBdr>
        </w:div>
        <w:div w:id="1322199824">
          <w:marLeft w:val="360"/>
          <w:marRight w:val="0"/>
          <w:marTop w:val="240"/>
          <w:marBottom w:val="0"/>
          <w:divBdr>
            <w:top w:val="none" w:sz="0" w:space="0" w:color="auto"/>
            <w:left w:val="none" w:sz="0" w:space="0" w:color="auto"/>
            <w:bottom w:val="none" w:sz="0" w:space="0" w:color="auto"/>
            <w:right w:val="none" w:sz="0" w:space="0" w:color="auto"/>
          </w:divBdr>
        </w:div>
      </w:divsChild>
    </w:div>
    <w:div w:id="149907248">
      <w:bodyDiv w:val="1"/>
      <w:marLeft w:val="0"/>
      <w:marRight w:val="0"/>
      <w:marTop w:val="0"/>
      <w:marBottom w:val="0"/>
      <w:divBdr>
        <w:top w:val="none" w:sz="0" w:space="0" w:color="auto"/>
        <w:left w:val="none" w:sz="0" w:space="0" w:color="auto"/>
        <w:bottom w:val="none" w:sz="0" w:space="0" w:color="auto"/>
        <w:right w:val="none" w:sz="0" w:space="0" w:color="auto"/>
      </w:divBdr>
      <w:divsChild>
        <w:div w:id="210651426">
          <w:marLeft w:val="1166"/>
          <w:marRight w:val="0"/>
          <w:marTop w:val="58"/>
          <w:marBottom w:val="0"/>
          <w:divBdr>
            <w:top w:val="none" w:sz="0" w:space="0" w:color="auto"/>
            <w:left w:val="none" w:sz="0" w:space="0" w:color="auto"/>
            <w:bottom w:val="none" w:sz="0" w:space="0" w:color="auto"/>
            <w:right w:val="none" w:sz="0" w:space="0" w:color="auto"/>
          </w:divBdr>
        </w:div>
        <w:div w:id="696858842">
          <w:marLeft w:val="1166"/>
          <w:marRight w:val="0"/>
          <w:marTop w:val="58"/>
          <w:marBottom w:val="0"/>
          <w:divBdr>
            <w:top w:val="none" w:sz="0" w:space="0" w:color="auto"/>
            <w:left w:val="none" w:sz="0" w:space="0" w:color="auto"/>
            <w:bottom w:val="none" w:sz="0" w:space="0" w:color="auto"/>
            <w:right w:val="none" w:sz="0" w:space="0" w:color="auto"/>
          </w:divBdr>
        </w:div>
        <w:div w:id="1377974576">
          <w:marLeft w:val="547"/>
          <w:marRight w:val="0"/>
          <w:marTop w:val="77"/>
          <w:marBottom w:val="0"/>
          <w:divBdr>
            <w:top w:val="none" w:sz="0" w:space="0" w:color="auto"/>
            <w:left w:val="none" w:sz="0" w:space="0" w:color="auto"/>
            <w:bottom w:val="none" w:sz="0" w:space="0" w:color="auto"/>
            <w:right w:val="none" w:sz="0" w:space="0" w:color="auto"/>
          </w:divBdr>
        </w:div>
      </w:divsChild>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20336946">
      <w:bodyDiv w:val="1"/>
      <w:marLeft w:val="0"/>
      <w:marRight w:val="0"/>
      <w:marTop w:val="0"/>
      <w:marBottom w:val="0"/>
      <w:divBdr>
        <w:top w:val="none" w:sz="0" w:space="0" w:color="auto"/>
        <w:left w:val="none" w:sz="0" w:space="0" w:color="auto"/>
        <w:bottom w:val="none" w:sz="0" w:space="0" w:color="auto"/>
        <w:right w:val="none" w:sz="0" w:space="0" w:color="auto"/>
      </w:divBdr>
      <w:divsChild>
        <w:div w:id="756170489">
          <w:marLeft w:val="547"/>
          <w:marRight w:val="0"/>
          <w:marTop w:val="96"/>
          <w:marBottom w:val="0"/>
          <w:divBdr>
            <w:top w:val="none" w:sz="0" w:space="0" w:color="auto"/>
            <w:left w:val="none" w:sz="0" w:space="0" w:color="auto"/>
            <w:bottom w:val="none" w:sz="0" w:space="0" w:color="auto"/>
            <w:right w:val="none" w:sz="0" w:space="0" w:color="auto"/>
          </w:divBdr>
        </w:div>
        <w:div w:id="893002508">
          <w:marLeft w:val="1166"/>
          <w:marRight w:val="0"/>
          <w:marTop w:val="96"/>
          <w:marBottom w:val="0"/>
          <w:divBdr>
            <w:top w:val="none" w:sz="0" w:space="0" w:color="auto"/>
            <w:left w:val="none" w:sz="0" w:space="0" w:color="auto"/>
            <w:bottom w:val="none" w:sz="0" w:space="0" w:color="auto"/>
            <w:right w:val="none" w:sz="0" w:space="0" w:color="auto"/>
          </w:divBdr>
        </w:div>
        <w:div w:id="1911769463">
          <w:marLeft w:val="1800"/>
          <w:marRight w:val="0"/>
          <w:marTop w:val="96"/>
          <w:marBottom w:val="0"/>
          <w:divBdr>
            <w:top w:val="none" w:sz="0" w:space="0" w:color="auto"/>
            <w:left w:val="none" w:sz="0" w:space="0" w:color="auto"/>
            <w:bottom w:val="none" w:sz="0" w:space="0" w:color="auto"/>
            <w:right w:val="none" w:sz="0" w:space="0" w:color="auto"/>
          </w:divBdr>
        </w:div>
        <w:div w:id="1262765094">
          <w:marLeft w:val="1800"/>
          <w:marRight w:val="0"/>
          <w:marTop w:val="96"/>
          <w:marBottom w:val="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41125907">
      <w:bodyDiv w:val="1"/>
      <w:marLeft w:val="0"/>
      <w:marRight w:val="0"/>
      <w:marTop w:val="0"/>
      <w:marBottom w:val="0"/>
      <w:divBdr>
        <w:top w:val="none" w:sz="0" w:space="0" w:color="auto"/>
        <w:left w:val="none" w:sz="0" w:space="0" w:color="auto"/>
        <w:bottom w:val="none" w:sz="0" w:space="0" w:color="auto"/>
        <w:right w:val="none" w:sz="0" w:space="0" w:color="auto"/>
      </w:divBdr>
      <w:divsChild>
        <w:div w:id="3170182">
          <w:marLeft w:val="907"/>
          <w:marRight w:val="0"/>
          <w:marTop w:val="160"/>
          <w:marBottom w:val="0"/>
          <w:divBdr>
            <w:top w:val="none" w:sz="0" w:space="0" w:color="auto"/>
            <w:left w:val="none" w:sz="0" w:space="0" w:color="auto"/>
            <w:bottom w:val="none" w:sz="0" w:space="0" w:color="auto"/>
            <w:right w:val="none" w:sz="0" w:space="0" w:color="auto"/>
          </w:divBdr>
        </w:div>
        <w:div w:id="42102308">
          <w:marLeft w:val="907"/>
          <w:marRight w:val="0"/>
          <w:marTop w:val="160"/>
          <w:marBottom w:val="0"/>
          <w:divBdr>
            <w:top w:val="none" w:sz="0" w:space="0" w:color="auto"/>
            <w:left w:val="none" w:sz="0" w:space="0" w:color="auto"/>
            <w:bottom w:val="none" w:sz="0" w:space="0" w:color="auto"/>
            <w:right w:val="none" w:sz="0" w:space="0" w:color="auto"/>
          </w:divBdr>
        </w:div>
        <w:div w:id="445079451">
          <w:marLeft w:val="907"/>
          <w:marRight w:val="0"/>
          <w:marTop w:val="160"/>
          <w:marBottom w:val="0"/>
          <w:divBdr>
            <w:top w:val="none" w:sz="0" w:space="0" w:color="auto"/>
            <w:left w:val="none" w:sz="0" w:space="0" w:color="auto"/>
            <w:bottom w:val="none" w:sz="0" w:space="0" w:color="auto"/>
            <w:right w:val="none" w:sz="0" w:space="0" w:color="auto"/>
          </w:divBdr>
        </w:div>
        <w:div w:id="887569134">
          <w:marLeft w:val="907"/>
          <w:marRight w:val="0"/>
          <w:marTop w:val="160"/>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0156592">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3092941">
      <w:bodyDiv w:val="1"/>
      <w:marLeft w:val="0"/>
      <w:marRight w:val="0"/>
      <w:marTop w:val="0"/>
      <w:marBottom w:val="0"/>
      <w:divBdr>
        <w:top w:val="none" w:sz="0" w:space="0" w:color="auto"/>
        <w:left w:val="none" w:sz="0" w:space="0" w:color="auto"/>
        <w:bottom w:val="none" w:sz="0" w:space="0" w:color="auto"/>
        <w:right w:val="none" w:sz="0" w:space="0" w:color="auto"/>
      </w:divBdr>
      <w:divsChild>
        <w:div w:id="1394890178">
          <w:marLeft w:val="360"/>
          <w:marRight w:val="0"/>
          <w:marTop w:val="200"/>
          <w:marBottom w:val="0"/>
          <w:divBdr>
            <w:top w:val="none" w:sz="0" w:space="0" w:color="auto"/>
            <w:left w:val="none" w:sz="0" w:space="0" w:color="auto"/>
            <w:bottom w:val="none" w:sz="0" w:space="0" w:color="auto"/>
            <w:right w:val="none" w:sz="0" w:space="0" w:color="auto"/>
          </w:divBdr>
        </w:div>
        <w:div w:id="1431468657">
          <w:marLeft w:val="360"/>
          <w:marRight w:val="0"/>
          <w:marTop w:val="200"/>
          <w:marBottom w:val="0"/>
          <w:divBdr>
            <w:top w:val="none" w:sz="0" w:space="0" w:color="auto"/>
            <w:left w:val="none" w:sz="0" w:space="0" w:color="auto"/>
            <w:bottom w:val="none" w:sz="0" w:space="0" w:color="auto"/>
            <w:right w:val="none" w:sz="0" w:space="0" w:color="auto"/>
          </w:divBdr>
        </w:div>
      </w:divsChild>
    </w:div>
    <w:div w:id="434440483">
      <w:bodyDiv w:val="1"/>
      <w:marLeft w:val="0"/>
      <w:marRight w:val="0"/>
      <w:marTop w:val="0"/>
      <w:marBottom w:val="0"/>
      <w:divBdr>
        <w:top w:val="none" w:sz="0" w:space="0" w:color="auto"/>
        <w:left w:val="none" w:sz="0" w:space="0" w:color="auto"/>
        <w:bottom w:val="none" w:sz="0" w:space="0" w:color="auto"/>
        <w:right w:val="none" w:sz="0" w:space="0" w:color="auto"/>
      </w:divBdr>
    </w:div>
    <w:div w:id="438070550">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372496">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7208859">
      <w:bodyDiv w:val="1"/>
      <w:marLeft w:val="0"/>
      <w:marRight w:val="0"/>
      <w:marTop w:val="0"/>
      <w:marBottom w:val="0"/>
      <w:divBdr>
        <w:top w:val="none" w:sz="0" w:space="0" w:color="auto"/>
        <w:left w:val="none" w:sz="0" w:space="0" w:color="auto"/>
        <w:bottom w:val="none" w:sz="0" w:space="0" w:color="auto"/>
        <w:right w:val="none" w:sz="0" w:space="0" w:color="auto"/>
      </w:divBdr>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33746607">
      <w:bodyDiv w:val="1"/>
      <w:marLeft w:val="0"/>
      <w:marRight w:val="0"/>
      <w:marTop w:val="0"/>
      <w:marBottom w:val="0"/>
      <w:divBdr>
        <w:top w:val="none" w:sz="0" w:space="0" w:color="auto"/>
        <w:left w:val="none" w:sz="0" w:space="0" w:color="auto"/>
        <w:bottom w:val="none" w:sz="0" w:space="0" w:color="auto"/>
        <w:right w:val="none" w:sz="0" w:space="0" w:color="auto"/>
      </w:divBdr>
    </w:div>
    <w:div w:id="747263319">
      <w:bodyDiv w:val="1"/>
      <w:marLeft w:val="0"/>
      <w:marRight w:val="0"/>
      <w:marTop w:val="0"/>
      <w:marBottom w:val="0"/>
      <w:divBdr>
        <w:top w:val="none" w:sz="0" w:space="0" w:color="auto"/>
        <w:left w:val="none" w:sz="0" w:space="0" w:color="auto"/>
        <w:bottom w:val="none" w:sz="0" w:space="0" w:color="auto"/>
        <w:right w:val="none" w:sz="0" w:space="0" w:color="auto"/>
      </w:divBdr>
      <w:divsChild>
        <w:div w:id="111218416">
          <w:marLeft w:val="360"/>
          <w:marRight w:val="0"/>
          <w:marTop w:val="240"/>
          <w:marBottom w:val="0"/>
          <w:divBdr>
            <w:top w:val="none" w:sz="0" w:space="0" w:color="auto"/>
            <w:left w:val="none" w:sz="0" w:space="0" w:color="auto"/>
            <w:bottom w:val="none" w:sz="0" w:space="0" w:color="auto"/>
            <w:right w:val="none" w:sz="0" w:space="0" w:color="auto"/>
          </w:divBdr>
        </w:div>
        <w:div w:id="113133054">
          <w:marLeft w:val="360"/>
          <w:marRight w:val="0"/>
          <w:marTop w:val="240"/>
          <w:marBottom w:val="0"/>
          <w:divBdr>
            <w:top w:val="none" w:sz="0" w:space="0" w:color="auto"/>
            <w:left w:val="none" w:sz="0" w:space="0" w:color="auto"/>
            <w:bottom w:val="none" w:sz="0" w:space="0" w:color="auto"/>
            <w:right w:val="none" w:sz="0" w:space="0" w:color="auto"/>
          </w:divBdr>
        </w:div>
        <w:div w:id="917404749">
          <w:marLeft w:val="360"/>
          <w:marRight w:val="0"/>
          <w:marTop w:val="240"/>
          <w:marBottom w:val="0"/>
          <w:divBdr>
            <w:top w:val="none" w:sz="0" w:space="0" w:color="auto"/>
            <w:left w:val="none" w:sz="0" w:space="0" w:color="auto"/>
            <w:bottom w:val="none" w:sz="0" w:space="0" w:color="auto"/>
            <w:right w:val="none" w:sz="0" w:space="0" w:color="auto"/>
          </w:divBdr>
        </w:div>
        <w:div w:id="1165972616">
          <w:marLeft w:val="360"/>
          <w:marRight w:val="0"/>
          <w:marTop w:val="240"/>
          <w:marBottom w:val="0"/>
          <w:divBdr>
            <w:top w:val="none" w:sz="0" w:space="0" w:color="auto"/>
            <w:left w:val="none" w:sz="0" w:space="0" w:color="auto"/>
            <w:bottom w:val="none" w:sz="0" w:space="0" w:color="auto"/>
            <w:right w:val="none" w:sz="0" w:space="0" w:color="auto"/>
          </w:divBdr>
        </w:div>
        <w:div w:id="1208762271">
          <w:marLeft w:val="360"/>
          <w:marRight w:val="0"/>
          <w:marTop w:val="240"/>
          <w:marBottom w:val="0"/>
          <w:divBdr>
            <w:top w:val="none" w:sz="0" w:space="0" w:color="auto"/>
            <w:left w:val="none" w:sz="0" w:space="0" w:color="auto"/>
            <w:bottom w:val="none" w:sz="0" w:space="0" w:color="auto"/>
            <w:right w:val="none" w:sz="0" w:space="0" w:color="auto"/>
          </w:divBdr>
        </w:div>
        <w:div w:id="1277830997">
          <w:marLeft w:val="360"/>
          <w:marRight w:val="0"/>
          <w:marTop w:val="240"/>
          <w:marBottom w:val="0"/>
          <w:divBdr>
            <w:top w:val="none" w:sz="0" w:space="0" w:color="auto"/>
            <w:left w:val="none" w:sz="0" w:space="0" w:color="auto"/>
            <w:bottom w:val="none" w:sz="0" w:space="0" w:color="auto"/>
            <w:right w:val="none" w:sz="0" w:space="0" w:color="auto"/>
          </w:divBdr>
        </w:div>
        <w:div w:id="1799061411">
          <w:marLeft w:val="360"/>
          <w:marRight w:val="0"/>
          <w:marTop w:val="240"/>
          <w:marBottom w:val="0"/>
          <w:divBdr>
            <w:top w:val="none" w:sz="0" w:space="0" w:color="auto"/>
            <w:left w:val="none" w:sz="0" w:space="0" w:color="auto"/>
            <w:bottom w:val="none" w:sz="0" w:space="0" w:color="auto"/>
            <w:right w:val="none" w:sz="0" w:space="0" w:color="auto"/>
          </w:divBdr>
        </w:div>
      </w:divsChild>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7202045">
      <w:bodyDiv w:val="1"/>
      <w:marLeft w:val="0"/>
      <w:marRight w:val="0"/>
      <w:marTop w:val="0"/>
      <w:marBottom w:val="0"/>
      <w:divBdr>
        <w:top w:val="none" w:sz="0" w:space="0" w:color="auto"/>
        <w:left w:val="none" w:sz="0" w:space="0" w:color="auto"/>
        <w:bottom w:val="none" w:sz="0" w:space="0" w:color="auto"/>
        <w:right w:val="none" w:sz="0" w:space="0" w:color="auto"/>
      </w:divBdr>
      <w:divsChild>
        <w:div w:id="243683295">
          <w:marLeft w:val="2520"/>
          <w:marRight w:val="0"/>
          <w:marTop w:val="77"/>
          <w:marBottom w:val="0"/>
          <w:divBdr>
            <w:top w:val="none" w:sz="0" w:space="0" w:color="auto"/>
            <w:left w:val="none" w:sz="0" w:space="0" w:color="auto"/>
            <w:bottom w:val="none" w:sz="0" w:space="0" w:color="auto"/>
            <w:right w:val="none" w:sz="0" w:space="0" w:color="auto"/>
          </w:divBdr>
        </w:div>
        <w:div w:id="379208065">
          <w:marLeft w:val="1166"/>
          <w:marRight w:val="0"/>
          <w:marTop w:val="96"/>
          <w:marBottom w:val="0"/>
          <w:divBdr>
            <w:top w:val="none" w:sz="0" w:space="0" w:color="auto"/>
            <w:left w:val="none" w:sz="0" w:space="0" w:color="auto"/>
            <w:bottom w:val="none" w:sz="0" w:space="0" w:color="auto"/>
            <w:right w:val="none" w:sz="0" w:space="0" w:color="auto"/>
          </w:divBdr>
        </w:div>
        <w:div w:id="577906107">
          <w:marLeft w:val="2520"/>
          <w:marRight w:val="0"/>
          <w:marTop w:val="77"/>
          <w:marBottom w:val="0"/>
          <w:divBdr>
            <w:top w:val="none" w:sz="0" w:space="0" w:color="auto"/>
            <w:left w:val="none" w:sz="0" w:space="0" w:color="auto"/>
            <w:bottom w:val="none" w:sz="0" w:space="0" w:color="auto"/>
            <w:right w:val="none" w:sz="0" w:space="0" w:color="auto"/>
          </w:divBdr>
        </w:div>
        <w:div w:id="649558683">
          <w:marLeft w:val="1800"/>
          <w:marRight w:val="0"/>
          <w:marTop w:val="86"/>
          <w:marBottom w:val="0"/>
          <w:divBdr>
            <w:top w:val="none" w:sz="0" w:space="0" w:color="auto"/>
            <w:left w:val="none" w:sz="0" w:space="0" w:color="auto"/>
            <w:bottom w:val="none" w:sz="0" w:space="0" w:color="auto"/>
            <w:right w:val="none" w:sz="0" w:space="0" w:color="auto"/>
          </w:divBdr>
        </w:div>
        <w:div w:id="676618696">
          <w:marLeft w:val="2520"/>
          <w:marRight w:val="0"/>
          <w:marTop w:val="77"/>
          <w:marBottom w:val="0"/>
          <w:divBdr>
            <w:top w:val="none" w:sz="0" w:space="0" w:color="auto"/>
            <w:left w:val="none" w:sz="0" w:space="0" w:color="auto"/>
            <w:bottom w:val="none" w:sz="0" w:space="0" w:color="auto"/>
            <w:right w:val="none" w:sz="0" w:space="0" w:color="auto"/>
          </w:divBdr>
        </w:div>
        <w:div w:id="733550692">
          <w:marLeft w:val="547"/>
          <w:marRight w:val="0"/>
          <w:marTop w:val="115"/>
          <w:marBottom w:val="0"/>
          <w:divBdr>
            <w:top w:val="none" w:sz="0" w:space="0" w:color="auto"/>
            <w:left w:val="none" w:sz="0" w:space="0" w:color="auto"/>
            <w:bottom w:val="none" w:sz="0" w:space="0" w:color="auto"/>
            <w:right w:val="none" w:sz="0" w:space="0" w:color="auto"/>
          </w:divBdr>
        </w:div>
        <w:div w:id="760293708">
          <w:marLeft w:val="2520"/>
          <w:marRight w:val="0"/>
          <w:marTop w:val="77"/>
          <w:marBottom w:val="0"/>
          <w:divBdr>
            <w:top w:val="none" w:sz="0" w:space="0" w:color="auto"/>
            <w:left w:val="none" w:sz="0" w:space="0" w:color="auto"/>
            <w:bottom w:val="none" w:sz="0" w:space="0" w:color="auto"/>
            <w:right w:val="none" w:sz="0" w:space="0" w:color="auto"/>
          </w:divBdr>
        </w:div>
        <w:div w:id="909924577">
          <w:marLeft w:val="1800"/>
          <w:marRight w:val="0"/>
          <w:marTop w:val="86"/>
          <w:marBottom w:val="0"/>
          <w:divBdr>
            <w:top w:val="none" w:sz="0" w:space="0" w:color="auto"/>
            <w:left w:val="none" w:sz="0" w:space="0" w:color="auto"/>
            <w:bottom w:val="none" w:sz="0" w:space="0" w:color="auto"/>
            <w:right w:val="none" w:sz="0" w:space="0" w:color="auto"/>
          </w:divBdr>
        </w:div>
        <w:div w:id="980158060">
          <w:marLeft w:val="1166"/>
          <w:marRight w:val="0"/>
          <w:marTop w:val="96"/>
          <w:marBottom w:val="0"/>
          <w:divBdr>
            <w:top w:val="none" w:sz="0" w:space="0" w:color="auto"/>
            <w:left w:val="none" w:sz="0" w:space="0" w:color="auto"/>
            <w:bottom w:val="none" w:sz="0" w:space="0" w:color="auto"/>
            <w:right w:val="none" w:sz="0" w:space="0" w:color="auto"/>
          </w:divBdr>
        </w:div>
        <w:div w:id="1083066092">
          <w:marLeft w:val="2520"/>
          <w:marRight w:val="0"/>
          <w:marTop w:val="77"/>
          <w:marBottom w:val="0"/>
          <w:divBdr>
            <w:top w:val="none" w:sz="0" w:space="0" w:color="auto"/>
            <w:left w:val="none" w:sz="0" w:space="0" w:color="auto"/>
            <w:bottom w:val="none" w:sz="0" w:space="0" w:color="auto"/>
            <w:right w:val="none" w:sz="0" w:space="0" w:color="auto"/>
          </w:divBdr>
        </w:div>
        <w:div w:id="1169251394">
          <w:marLeft w:val="2520"/>
          <w:marRight w:val="0"/>
          <w:marTop w:val="77"/>
          <w:marBottom w:val="0"/>
          <w:divBdr>
            <w:top w:val="none" w:sz="0" w:space="0" w:color="auto"/>
            <w:left w:val="none" w:sz="0" w:space="0" w:color="auto"/>
            <w:bottom w:val="none" w:sz="0" w:space="0" w:color="auto"/>
            <w:right w:val="none" w:sz="0" w:space="0" w:color="auto"/>
          </w:divBdr>
        </w:div>
        <w:div w:id="1361663857">
          <w:marLeft w:val="2520"/>
          <w:marRight w:val="0"/>
          <w:marTop w:val="77"/>
          <w:marBottom w:val="0"/>
          <w:divBdr>
            <w:top w:val="none" w:sz="0" w:space="0" w:color="auto"/>
            <w:left w:val="none" w:sz="0" w:space="0" w:color="auto"/>
            <w:bottom w:val="none" w:sz="0" w:space="0" w:color="auto"/>
            <w:right w:val="none" w:sz="0" w:space="0" w:color="auto"/>
          </w:divBdr>
        </w:div>
        <w:div w:id="1551065874">
          <w:marLeft w:val="2520"/>
          <w:marRight w:val="0"/>
          <w:marTop w:val="77"/>
          <w:marBottom w:val="0"/>
          <w:divBdr>
            <w:top w:val="none" w:sz="0" w:space="0" w:color="auto"/>
            <w:left w:val="none" w:sz="0" w:space="0" w:color="auto"/>
            <w:bottom w:val="none" w:sz="0" w:space="0" w:color="auto"/>
            <w:right w:val="none" w:sz="0" w:space="0" w:color="auto"/>
          </w:divBdr>
        </w:div>
        <w:div w:id="1664971867">
          <w:marLeft w:val="2520"/>
          <w:marRight w:val="0"/>
          <w:marTop w:val="77"/>
          <w:marBottom w:val="0"/>
          <w:divBdr>
            <w:top w:val="none" w:sz="0" w:space="0" w:color="auto"/>
            <w:left w:val="none" w:sz="0" w:space="0" w:color="auto"/>
            <w:bottom w:val="none" w:sz="0" w:space="0" w:color="auto"/>
            <w:right w:val="none" w:sz="0" w:space="0" w:color="auto"/>
          </w:divBdr>
        </w:div>
        <w:div w:id="1759986892">
          <w:marLeft w:val="1800"/>
          <w:marRight w:val="0"/>
          <w:marTop w:val="86"/>
          <w:marBottom w:val="0"/>
          <w:divBdr>
            <w:top w:val="none" w:sz="0" w:space="0" w:color="auto"/>
            <w:left w:val="none" w:sz="0" w:space="0" w:color="auto"/>
            <w:bottom w:val="none" w:sz="0" w:space="0" w:color="auto"/>
            <w:right w:val="none" w:sz="0" w:space="0" w:color="auto"/>
          </w:divBdr>
        </w:div>
        <w:div w:id="2090880352">
          <w:marLeft w:val="1800"/>
          <w:marRight w:val="0"/>
          <w:marTop w:val="86"/>
          <w:marBottom w:val="0"/>
          <w:divBdr>
            <w:top w:val="none" w:sz="0" w:space="0" w:color="auto"/>
            <w:left w:val="none" w:sz="0" w:space="0" w:color="auto"/>
            <w:bottom w:val="none" w:sz="0" w:space="0" w:color="auto"/>
            <w:right w:val="none" w:sz="0" w:space="0" w:color="auto"/>
          </w:divBdr>
        </w:div>
      </w:divsChild>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350386">
      <w:bodyDiv w:val="1"/>
      <w:marLeft w:val="0"/>
      <w:marRight w:val="0"/>
      <w:marTop w:val="0"/>
      <w:marBottom w:val="0"/>
      <w:divBdr>
        <w:top w:val="none" w:sz="0" w:space="0" w:color="auto"/>
        <w:left w:val="none" w:sz="0" w:space="0" w:color="auto"/>
        <w:bottom w:val="none" w:sz="0" w:space="0" w:color="auto"/>
        <w:right w:val="none" w:sz="0" w:space="0" w:color="auto"/>
      </w:divBdr>
      <w:divsChild>
        <w:div w:id="1169490742">
          <w:marLeft w:val="446"/>
          <w:marRight w:val="0"/>
          <w:marTop w:val="160"/>
          <w:marBottom w:val="0"/>
          <w:divBdr>
            <w:top w:val="none" w:sz="0" w:space="0" w:color="auto"/>
            <w:left w:val="none" w:sz="0" w:space="0" w:color="auto"/>
            <w:bottom w:val="none" w:sz="0" w:space="0" w:color="auto"/>
            <w:right w:val="none" w:sz="0" w:space="0" w:color="auto"/>
          </w:divBdr>
        </w:div>
      </w:divsChild>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5715301">
      <w:bodyDiv w:val="1"/>
      <w:marLeft w:val="0"/>
      <w:marRight w:val="0"/>
      <w:marTop w:val="0"/>
      <w:marBottom w:val="0"/>
      <w:divBdr>
        <w:top w:val="none" w:sz="0" w:space="0" w:color="auto"/>
        <w:left w:val="none" w:sz="0" w:space="0" w:color="auto"/>
        <w:bottom w:val="none" w:sz="0" w:space="0" w:color="auto"/>
        <w:right w:val="none" w:sz="0" w:space="0" w:color="auto"/>
      </w:divBdr>
      <w:divsChild>
        <w:div w:id="345644440">
          <w:marLeft w:val="1166"/>
          <w:marRight w:val="0"/>
          <w:marTop w:val="58"/>
          <w:marBottom w:val="0"/>
          <w:divBdr>
            <w:top w:val="none" w:sz="0" w:space="0" w:color="auto"/>
            <w:left w:val="none" w:sz="0" w:space="0" w:color="auto"/>
            <w:bottom w:val="none" w:sz="0" w:space="0" w:color="auto"/>
            <w:right w:val="none" w:sz="0" w:space="0" w:color="auto"/>
          </w:divBdr>
        </w:div>
        <w:div w:id="499395915">
          <w:marLeft w:val="547"/>
          <w:marRight w:val="0"/>
          <w:marTop w:val="77"/>
          <w:marBottom w:val="0"/>
          <w:divBdr>
            <w:top w:val="none" w:sz="0" w:space="0" w:color="auto"/>
            <w:left w:val="none" w:sz="0" w:space="0" w:color="auto"/>
            <w:bottom w:val="none" w:sz="0" w:space="0" w:color="auto"/>
            <w:right w:val="none" w:sz="0" w:space="0" w:color="auto"/>
          </w:divBdr>
        </w:div>
        <w:div w:id="817183356">
          <w:marLeft w:val="1800"/>
          <w:marRight w:val="0"/>
          <w:marTop w:val="53"/>
          <w:marBottom w:val="0"/>
          <w:divBdr>
            <w:top w:val="none" w:sz="0" w:space="0" w:color="auto"/>
            <w:left w:val="none" w:sz="0" w:space="0" w:color="auto"/>
            <w:bottom w:val="none" w:sz="0" w:space="0" w:color="auto"/>
            <w:right w:val="none" w:sz="0" w:space="0" w:color="auto"/>
          </w:divBdr>
        </w:div>
        <w:div w:id="1742677268">
          <w:marLeft w:val="1166"/>
          <w:marRight w:val="0"/>
          <w:marTop w:val="58"/>
          <w:marBottom w:val="0"/>
          <w:divBdr>
            <w:top w:val="none" w:sz="0" w:space="0" w:color="auto"/>
            <w:left w:val="none" w:sz="0" w:space="0" w:color="auto"/>
            <w:bottom w:val="none" w:sz="0" w:space="0" w:color="auto"/>
            <w:right w:val="none" w:sz="0" w:space="0" w:color="auto"/>
          </w:divBdr>
        </w:div>
        <w:div w:id="1859394846">
          <w:marLeft w:val="547"/>
          <w:marRight w:val="0"/>
          <w:marTop w:val="77"/>
          <w:marBottom w:val="0"/>
          <w:divBdr>
            <w:top w:val="none" w:sz="0" w:space="0" w:color="auto"/>
            <w:left w:val="none" w:sz="0" w:space="0" w:color="auto"/>
            <w:bottom w:val="none" w:sz="0" w:space="0" w:color="auto"/>
            <w:right w:val="none" w:sz="0" w:space="0" w:color="auto"/>
          </w:divBdr>
        </w:div>
      </w:divsChild>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80964296">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86003022">
      <w:bodyDiv w:val="1"/>
      <w:marLeft w:val="0"/>
      <w:marRight w:val="0"/>
      <w:marTop w:val="0"/>
      <w:marBottom w:val="0"/>
      <w:divBdr>
        <w:top w:val="none" w:sz="0" w:space="0" w:color="auto"/>
        <w:left w:val="none" w:sz="0" w:space="0" w:color="auto"/>
        <w:bottom w:val="none" w:sz="0" w:space="0" w:color="auto"/>
        <w:right w:val="none" w:sz="0" w:space="0" w:color="auto"/>
      </w:divBdr>
      <w:divsChild>
        <w:div w:id="1960335031">
          <w:marLeft w:val="360"/>
          <w:marRight w:val="0"/>
          <w:marTop w:val="240"/>
          <w:marBottom w:val="0"/>
          <w:divBdr>
            <w:top w:val="none" w:sz="0" w:space="0" w:color="auto"/>
            <w:left w:val="none" w:sz="0" w:space="0" w:color="auto"/>
            <w:bottom w:val="none" w:sz="0" w:space="0" w:color="auto"/>
            <w:right w:val="none" w:sz="0" w:space="0" w:color="auto"/>
          </w:divBdr>
        </w:div>
        <w:div w:id="1804615172">
          <w:marLeft w:val="1080"/>
          <w:marRight w:val="0"/>
          <w:marTop w:val="100"/>
          <w:marBottom w:val="0"/>
          <w:divBdr>
            <w:top w:val="none" w:sz="0" w:space="0" w:color="auto"/>
            <w:left w:val="none" w:sz="0" w:space="0" w:color="auto"/>
            <w:bottom w:val="none" w:sz="0" w:space="0" w:color="auto"/>
            <w:right w:val="none" w:sz="0" w:space="0" w:color="auto"/>
          </w:divBdr>
        </w:div>
      </w:divsChild>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3890109">
      <w:bodyDiv w:val="1"/>
      <w:marLeft w:val="0"/>
      <w:marRight w:val="0"/>
      <w:marTop w:val="0"/>
      <w:marBottom w:val="0"/>
      <w:divBdr>
        <w:top w:val="none" w:sz="0" w:space="0" w:color="auto"/>
        <w:left w:val="none" w:sz="0" w:space="0" w:color="auto"/>
        <w:bottom w:val="none" w:sz="0" w:space="0" w:color="auto"/>
        <w:right w:val="none" w:sz="0" w:space="0" w:color="auto"/>
      </w:divBdr>
      <w:divsChild>
        <w:div w:id="326834109">
          <w:marLeft w:val="360"/>
          <w:marRight w:val="0"/>
          <w:marTop w:val="240"/>
          <w:marBottom w:val="0"/>
          <w:divBdr>
            <w:top w:val="none" w:sz="0" w:space="0" w:color="auto"/>
            <w:left w:val="none" w:sz="0" w:space="0" w:color="auto"/>
            <w:bottom w:val="none" w:sz="0" w:space="0" w:color="auto"/>
            <w:right w:val="none" w:sz="0" w:space="0" w:color="auto"/>
          </w:divBdr>
        </w:div>
        <w:div w:id="493573293">
          <w:marLeft w:val="360"/>
          <w:marRight w:val="0"/>
          <w:marTop w:val="240"/>
          <w:marBottom w:val="0"/>
          <w:divBdr>
            <w:top w:val="none" w:sz="0" w:space="0" w:color="auto"/>
            <w:left w:val="none" w:sz="0" w:space="0" w:color="auto"/>
            <w:bottom w:val="none" w:sz="0" w:space="0" w:color="auto"/>
            <w:right w:val="none" w:sz="0" w:space="0" w:color="auto"/>
          </w:divBdr>
        </w:div>
        <w:div w:id="760418208">
          <w:marLeft w:val="360"/>
          <w:marRight w:val="0"/>
          <w:marTop w:val="240"/>
          <w:marBottom w:val="0"/>
          <w:divBdr>
            <w:top w:val="none" w:sz="0" w:space="0" w:color="auto"/>
            <w:left w:val="none" w:sz="0" w:space="0" w:color="auto"/>
            <w:bottom w:val="none" w:sz="0" w:space="0" w:color="auto"/>
            <w:right w:val="none" w:sz="0" w:space="0" w:color="auto"/>
          </w:divBdr>
        </w:div>
        <w:div w:id="1182403204">
          <w:marLeft w:val="360"/>
          <w:marRight w:val="0"/>
          <w:marTop w:val="240"/>
          <w:marBottom w:val="0"/>
          <w:divBdr>
            <w:top w:val="none" w:sz="0" w:space="0" w:color="auto"/>
            <w:left w:val="none" w:sz="0" w:space="0" w:color="auto"/>
            <w:bottom w:val="none" w:sz="0" w:space="0" w:color="auto"/>
            <w:right w:val="none" w:sz="0" w:space="0" w:color="auto"/>
          </w:divBdr>
        </w:div>
        <w:div w:id="1711298870">
          <w:marLeft w:val="360"/>
          <w:marRight w:val="0"/>
          <w:marTop w:val="240"/>
          <w:marBottom w:val="0"/>
          <w:divBdr>
            <w:top w:val="none" w:sz="0" w:space="0" w:color="auto"/>
            <w:left w:val="none" w:sz="0" w:space="0" w:color="auto"/>
            <w:bottom w:val="none" w:sz="0" w:space="0" w:color="auto"/>
            <w:right w:val="none" w:sz="0" w:space="0" w:color="auto"/>
          </w:divBdr>
        </w:div>
      </w:divsChild>
    </w:div>
    <w:div w:id="1094741708">
      <w:bodyDiv w:val="1"/>
      <w:marLeft w:val="0"/>
      <w:marRight w:val="0"/>
      <w:marTop w:val="0"/>
      <w:marBottom w:val="0"/>
      <w:divBdr>
        <w:top w:val="none" w:sz="0" w:space="0" w:color="auto"/>
        <w:left w:val="none" w:sz="0" w:space="0" w:color="auto"/>
        <w:bottom w:val="none" w:sz="0" w:space="0" w:color="auto"/>
        <w:right w:val="none" w:sz="0" w:space="0" w:color="auto"/>
      </w:divBdr>
      <w:divsChild>
        <w:div w:id="567613392">
          <w:marLeft w:val="1080"/>
          <w:marRight w:val="0"/>
          <w:marTop w:val="100"/>
          <w:marBottom w:val="0"/>
          <w:divBdr>
            <w:top w:val="none" w:sz="0" w:space="0" w:color="auto"/>
            <w:left w:val="none" w:sz="0" w:space="0" w:color="auto"/>
            <w:bottom w:val="none" w:sz="0" w:space="0" w:color="auto"/>
            <w:right w:val="none" w:sz="0" w:space="0" w:color="auto"/>
          </w:divBdr>
        </w:div>
        <w:div w:id="906841756">
          <w:marLeft w:val="360"/>
          <w:marRight w:val="0"/>
          <w:marTop w:val="200"/>
          <w:marBottom w:val="0"/>
          <w:divBdr>
            <w:top w:val="none" w:sz="0" w:space="0" w:color="auto"/>
            <w:left w:val="none" w:sz="0" w:space="0" w:color="auto"/>
            <w:bottom w:val="none" w:sz="0" w:space="0" w:color="auto"/>
            <w:right w:val="none" w:sz="0" w:space="0" w:color="auto"/>
          </w:divBdr>
        </w:div>
        <w:div w:id="1311249334">
          <w:marLeft w:val="360"/>
          <w:marRight w:val="0"/>
          <w:marTop w:val="200"/>
          <w:marBottom w:val="0"/>
          <w:divBdr>
            <w:top w:val="none" w:sz="0" w:space="0" w:color="auto"/>
            <w:left w:val="none" w:sz="0" w:space="0" w:color="auto"/>
            <w:bottom w:val="none" w:sz="0" w:space="0" w:color="auto"/>
            <w:right w:val="none" w:sz="0" w:space="0" w:color="auto"/>
          </w:divBdr>
        </w:div>
        <w:div w:id="1348946571">
          <w:marLeft w:val="360"/>
          <w:marRight w:val="0"/>
          <w:marTop w:val="200"/>
          <w:marBottom w:val="0"/>
          <w:divBdr>
            <w:top w:val="none" w:sz="0" w:space="0" w:color="auto"/>
            <w:left w:val="none" w:sz="0" w:space="0" w:color="auto"/>
            <w:bottom w:val="none" w:sz="0" w:space="0" w:color="auto"/>
            <w:right w:val="none" w:sz="0" w:space="0" w:color="auto"/>
          </w:divBdr>
        </w:div>
        <w:div w:id="1400206669">
          <w:marLeft w:val="360"/>
          <w:marRight w:val="0"/>
          <w:marTop w:val="200"/>
          <w:marBottom w:val="0"/>
          <w:divBdr>
            <w:top w:val="none" w:sz="0" w:space="0" w:color="auto"/>
            <w:left w:val="none" w:sz="0" w:space="0" w:color="auto"/>
            <w:bottom w:val="none" w:sz="0" w:space="0" w:color="auto"/>
            <w:right w:val="none" w:sz="0" w:space="0" w:color="auto"/>
          </w:divBdr>
        </w:div>
        <w:div w:id="1488353241">
          <w:marLeft w:val="360"/>
          <w:marRight w:val="0"/>
          <w:marTop w:val="200"/>
          <w:marBottom w:val="0"/>
          <w:divBdr>
            <w:top w:val="none" w:sz="0" w:space="0" w:color="auto"/>
            <w:left w:val="none" w:sz="0" w:space="0" w:color="auto"/>
            <w:bottom w:val="none" w:sz="0" w:space="0" w:color="auto"/>
            <w:right w:val="none" w:sz="0" w:space="0" w:color="auto"/>
          </w:divBdr>
        </w:div>
        <w:div w:id="1517959628">
          <w:marLeft w:val="1080"/>
          <w:marRight w:val="0"/>
          <w:marTop w:val="100"/>
          <w:marBottom w:val="0"/>
          <w:divBdr>
            <w:top w:val="none" w:sz="0" w:space="0" w:color="auto"/>
            <w:left w:val="none" w:sz="0" w:space="0" w:color="auto"/>
            <w:bottom w:val="none" w:sz="0" w:space="0" w:color="auto"/>
            <w:right w:val="none" w:sz="0" w:space="0" w:color="auto"/>
          </w:divBdr>
        </w:div>
        <w:div w:id="1912347032">
          <w:marLeft w:val="360"/>
          <w:marRight w:val="0"/>
          <w:marTop w:val="200"/>
          <w:marBottom w:val="0"/>
          <w:divBdr>
            <w:top w:val="none" w:sz="0" w:space="0" w:color="auto"/>
            <w:left w:val="none" w:sz="0" w:space="0" w:color="auto"/>
            <w:bottom w:val="none" w:sz="0" w:space="0" w:color="auto"/>
            <w:right w:val="none" w:sz="0" w:space="0" w:color="auto"/>
          </w:divBdr>
        </w:div>
        <w:div w:id="2001303221">
          <w:marLeft w:val="360"/>
          <w:marRight w:val="0"/>
          <w:marTop w:val="200"/>
          <w:marBottom w:val="0"/>
          <w:divBdr>
            <w:top w:val="none" w:sz="0" w:space="0" w:color="auto"/>
            <w:left w:val="none" w:sz="0" w:space="0" w:color="auto"/>
            <w:bottom w:val="none" w:sz="0" w:space="0" w:color="auto"/>
            <w:right w:val="none" w:sz="0" w:space="0" w:color="auto"/>
          </w:divBdr>
        </w:div>
        <w:div w:id="2023891842">
          <w:marLeft w:val="1080"/>
          <w:marRight w:val="0"/>
          <w:marTop w:val="100"/>
          <w:marBottom w:val="0"/>
          <w:divBdr>
            <w:top w:val="none" w:sz="0" w:space="0" w:color="auto"/>
            <w:left w:val="none" w:sz="0" w:space="0" w:color="auto"/>
            <w:bottom w:val="none" w:sz="0" w:space="0" w:color="auto"/>
            <w:right w:val="none" w:sz="0" w:space="0" w:color="auto"/>
          </w:divBdr>
        </w:div>
        <w:div w:id="2038501613">
          <w:marLeft w:val="360"/>
          <w:marRight w:val="0"/>
          <w:marTop w:val="20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3985571">
      <w:bodyDiv w:val="1"/>
      <w:marLeft w:val="0"/>
      <w:marRight w:val="0"/>
      <w:marTop w:val="0"/>
      <w:marBottom w:val="0"/>
      <w:divBdr>
        <w:top w:val="none" w:sz="0" w:space="0" w:color="auto"/>
        <w:left w:val="none" w:sz="0" w:space="0" w:color="auto"/>
        <w:bottom w:val="none" w:sz="0" w:space="0" w:color="auto"/>
        <w:right w:val="none" w:sz="0" w:space="0" w:color="auto"/>
      </w:divBdr>
    </w:div>
    <w:div w:id="1116100481">
      <w:bodyDiv w:val="1"/>
      <w:marLeft w:val="0"/>
      <w:marRight w:val="0"/>
      <w:marTop w:val="0"/>
      <w:marBottom w:val="0"/>
      <w:divBdr>
        <w:top w:val="none" w:sz="0" w:space="0" w:color="auto"/>
        <w:left w:val="none" w:sz="0" w:space="0" w:color="auto"/>
        <w:bottom w:val="none" w:sz="0" w:space="0" w:color="auto"/>
        <w:right w:val="none" w:sz="0" w:space="0" w:color="auto"/>
      </w:divBdr>
      <w:divsChild>
        <w:div w:id="369690006">
          <w:marLeft w:val="1166"/>
          <w:marRight w:val="0"/>
          <w:marTop w:val="115"/>
          <w:marBottom w:val="0"/>
          <w:divBdr>
            <w:top w:val="none" w:sz="0" w:space="0" w:color="auto"/>
            <w:left w:val="none" w:sz="0" w:space="0" w:color="auto"/>
            <w:bottom w:val="none" w:sz="0" w:space="0" w:color="auto"/>
            <w:right w:val="none" w:sz="0" w:space="0" w:color="auto"/>
          </w:divBdr>
        </w:div>
        <w:div w:id="455031874">
          <w:marLeft w:val="547"/>
          <w:marRight w:val="0"/>
          <w:marTop w:val="130"/>
          <w:marBottom w:val="0"/>
          <w:divBdr>
            <w:top w:val="none" w:sz="0" w:space="0" w:color="auto"/>
            <w:left w:val="none" w:sz="0" w:space="0" w:color="auto"/>
            <w:bottom w:val="none" w:sz="0" w:space="0" w:color="auto"/>
            <w:right w:val="none" w:sz="0" w:space="0" w:color="auto"/>
          </w:divBdr>
        </w:div>
        <w:div w:id="977684114">
          <w:marLeft w:val="547"/>
          <w:marRight w:val="0"/>
          <w:marTop w:val="130"/>
          <w:marBottom w:val="0"/>
          <w:divBdr>
            <w:top w:val="none" w:sz="0" w:space="0" w:color="auto"/>
            <w:left w:val="none" w:sz="0" w:space="0" w:color="auto"/>
            <w:bottom w:val="none" w:sz="0" w:space="0" w:color="auto"/>
            <w:right w:val="none" w:sz="0" w:space="0" w:color="auto"/>
          </w:divBdr>
        </w:div>
        <w:div w:id="1203127590">
          <w:marLeft w:val="547"/>
          <w:marRight w:val="0"/>
          <w:marTop w:val="130"/>
          <w:marBottom w:val="0"/>
          <w:divBdr>
            <w:top w:val="none" w:sz="0" w:space="0" w:color="auto"/>
            <w:left w:val="none" w:sz="0" w:space="0" w:color="auto"/>
            <w:bottom w:val="none" w:sz="0" w:space="0" w:color="auto"/>
            <w:right w:val="none" w:sz="0" w:space="0" w:color="auto"/>
          </w:divBdr>
        </w:div>
        <w:div w:id="1701739651">
          <w:marLeft w:val="1166"/>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44851084">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9880245">
      <w:bodyDiv w:val="1"/>
      <w:marLeft w:val="0"/>
      <w:marRight w:val="0"/>
      <w:marTop w:val="0"/>
      <w:marBottom w:val="0"/>
      <w:divBdr>
        <w:top w:val="none" w:sz="0" w:space="0" w:color="auto"/>
        <w:left w:val="none" w:sz="0" w:space="0" w:color="auto"/>
        <w:bottom w:val="none" w:sz="0" w:space="0" w:color="auto"/>
        <w:right w:val="none" w:sz="0" w:space="0" w:color="auto"/>
      </w:divBdr>
      <w:divsChild>
        <w:div w:id="325210967">
          <w:marLeft w:val="547"/>
          <w:marRight w:val="0"/>
          <w:marTop w:val="77"/>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194343458">
      <w:bodyDiv w:val="1"/>
      <w:marLeft w:val="0"/>
      <w:marRight w:val="0"/>
      <w:marTop w:val="0"/>
      <w:marBottom w:val="0"/>
      <w:divBdr>
        <w:top w:val="none" w:sz="0" w:space="0" w:color="auto"/>
        <w:left w:val="none" w:sz="0" w:space="0" w:color="auto"/>
        <w:bottom w:val="none" w:sz="0" w:space="0" w:color="auto"/>
        <w:right w:val="none" w:sz="0" w:space="0" w:color="auto"/>
      </w:divBdr>
      <w:divsChild>
        <w:div w:id="2121759746">
          <w:marLeft w:val="1080"/>
          <w:marRight w:val="0"/>
          <w:marTop w:val="100"/>
          <w:marBottom w:val="0"/>
          <w:divBdr>
            <w:top w:val="none" w:sz="0" w:space="0" w:color="auto"/>
            <w:left w:val="none" w:sz="0" w:space="0" w:color="auto"/>
            <w:bottom w:val="none" w:sz="0" w:space="0" w:color="auto"/>
            <w:right w:val="none" w:sz="0" w:space="0" w:color="auto"/>
          </w:divBdr>
        </w:div>
        <w:div w:id="1789741527">
          <w:marLeft w:val="1800"/>
          <w:marRight w:val="0"/>
          <w:marTop w:val="100"/>
          <w:marBottom w:val="0"/>
          <w:divBdr>
            <w:top w:val="none" w:sz="0" w:space="0" w:color="auto"/>
            <w:left w:val="none" w:sz="0" w:space="0" w:color="auto"/>
            <w:bottom w:val="none" w:sz="0" w:space="0" w:color="auto"/>
            <w:right w:val="none" w:sz="0" w:space="0" w:color="auto"/>
          </w:divBdr>
        </w:div>
        <w:div w:id="2089689546">
          <w:marLeft w:val="2520"/>
          <w:marRight w:val="0"/>
          <w:marTop w:val="100"/>
          <w:marBottom w:val="0"/>
          <w:divBdr>
            <w:top w:val="none" w:sz="0" w:space="0" w:color="auto"/>
            <w:left w:val="none" w:sz="0" w:space="0" w:color="auto"/>
            <w:bottom w:val="none" w:sz="0" w:space="0" w:color="auto"/>
            <w:right w:val="none" w:sz="0" w:space="0" w:color="auto"/>
          </w:divBdr>
        </w:div>
      </w:divsChild>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07983414">
      <w:bodyDiv w:val="1"/>
      <w:marLeft w:val="0"/>
      <w:marRight w:val="0"/>
      <w:marTop w:val="0"/>
      <w:marBottom w:val="0"/>
      <w:divBdr>
        <w:top w:val="none" w:sz="0" w:space="0" w:color="auto"/>
        <w:left w:val="none" w:sz="0" w:space="0" w:color="auto"/>
        <w:bottom w:val="none" w:sz="0" w:space="0" w:color="auto"/>
        <w:right w:val="none" w:sz="0" w:space="0" w:color="auto"/>
      </w:divBdr>
      <w:divsChild>
        <w:div w:id="1480535011">
          <w:marLeft w:val="1800"/>
          <w:marRight w:val="0"/>
          <w:marTop w:val="115"/>
          <w:marBottom w:val="0"/>
          <w:divBdr>
            <w:top w:val="none" w:sz="0" w:space="0" w:color="auto"/>
            <w:left w:val="none" w:sz="0" w:space="0" w:color="auto"/>
            <w:bottom w:val="none" w:sz="0" w:space="0" w:color="auto"/>
            <w:right w:val="none" w:sz="0" w:space="0" w:color="auto"/>
          </w:divBdr>
        </w:div>
      </w:divsChild>
    </w:div>
    <w:div w:id="1218324600">
      <w:bodyDiv w:val="1"/>
      <w:marLeft w:val="0"/>
      <w:marRight w:val="0"/>
      <w:marTop w:val="0"/>
      <w:marBottom w:val="0"/>
      <w:divBdr>
        <w:top w:val="none" w:sz="0" w:space="0" w:color="auto"/>
        <w:left w:val="none" w:sz="0" w:space="0" w:color="auto"/>
        <w:bottom w:val="none" w:sz="0" w:space="0" w:color="auto"/>
        <w:right w:val="none" w:sz="0" w:space="0" w:color="auto"/>
      </w:divBdr>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322510">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0808685">
      <w:bodyDiv w:val="1"/>
      <w:marLeft w:val="0"/>
      <w:marRight w:val="0"/>
      <w:marTop w:val="0"/>
      <w:marBottom w:val="0"/>
      <w:divBdr>
        <w:top w:val="none" w:sz="0" w:space="0" w:color="auto"/>
        <w:left w:val="none" w:sz="0" w:space="0" w:color="auto"/>
        <w:bottom w:val="none" w:sz="0" w:space="0" w:color="auto"/>
        <w:right w:val="none" w:sz="0" w:space="0" w:color="auto"/>
      </w:divBdr>
      <w:divsChild>
        <w:div w:id="838472427">
          <w:marLeft w:val="1166"/>
          <w:marRight w:val="0"/>
          <w:marTop w:val="67"/>
          <w:marBottom w:val="0"/>
          <w:divBdr>
            <w:top w:val="none" w:sz="0" w:space="0" w:color="auto"/>
            <w:left w:val="none" w:sz="0" w:space="0" w:color="auto"/>
            <w:bottom w:val="none" w:sz="0" w:space="0" w:color="auto"/>
            <w:right w:val="none" w:sz="0" w:space="0" w:color="auto"/>
          </w:divBdr>
        </w:div>
        <w:div w:id="1733231043">
          <w:marLeft w:val="547"/>
          <w:marRight w:val="0"/>
          <w:marTop w:val="77"/>
          <w:marBottom w:val="0"/>
          <w:divBdr>
            <w:top w:val="none" w:sz="0" w:space="0" w:color="auto"/>
            <w:left w:val="none" w:sz="0" w:space="0" w:color="auto"/>
            <w:bottom w:val="none" w:sz="0" w:space="0" w:color="auto"/>
            <w:right w:val="none" w:sz="0" w:space="0" w:color="auto"/>
          </w:divBdr>
        </w:div>
      </w:divsChild>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2872926">
      <w:bodyDiv w:val="1"/>
      <w:marLeft w:val="0"/>
      <w:marRight w:val="0"/>
      <w:marTop w:val="0"/>
      <w:marBottom w:val="0"/>
      <w:divBdr>
        <w:top w:val="none" w:sz="0" w:space="0" w:color="auto"/>
        <w:left w:val="none" w:sz="0" w:space="0" w:color="auto"/>
        <w:bottom w:val="none" w:sz="0" w:space="0" w:color="auto"/>
        <w:right w:val="none" w:sz="0" w:space="0" w:color="auto"/>
      </w:divBdr>
      <w:divsChild>
        <w:div w:id="19671095">
          <w:marLeft w:val="360"/>
          <w:marRight w:val="0"/>
          <w:marTop w:val="200"/>
          <w:marBottom w:val="0"/>
          <w:divBdr>
            <w:top w:val="none" w:sz="0" w:space="0" w:color="auto"/>
            <w:left w:val="none" w:sz="0" w:space="0" w:color="auto"/>
            <w:bottom w:val="none" w:sz="0" w:space="0" w:color="auto"/>
            <w:right w:val="none" w:sz="0" w:space="0" w:color="auto"/>
          </w:divBdr>
        </w:div>
        <w:div w:id="87627012">
          <w:marLeft w:val="1080"/>
          <w:marRight w:val="0"/>
          <w:marTop w:val="100"/>
          <w:marBottom w:val="0"/>
          <w:divBdr>
            <w:top w:val="none" w:sz="0" w:space="0" w:color="auto"/>
            <w:left w:val="none" w:sz="0" w:space="0" w:color="auto"/>
            <w:bottom w:val="none" w:sz="0" w:space="0" w:color="auto"/>
            <w:right w:val="none" w:sz="0" w:space="0" w:color="auto"/>
          </w:divBdr>
        </w:div>
        <w:div w:id="938679717">
          <w:marLeft w:val="360"/>
          <w:marRight w:val="0"/>
          <w:marTop w:val="200"/>
          <w:marBottom w:val="0"/>
          <w:divBdr>
            <w:top w:val="none" w:sz="0" w:space="0" w:color="auto"/>
            <w:left w:val="none" w:sz="0" w:space="0" w:color="auto"/>
            <w:bottom w:val="none" w:sz="0" w:space="0" w:color="auto"/>
            <w:right w:val="none" w:sz="0" w:space="0" w:color="auto"/>
          </w:divBdr>
        </w:div>
        <w:div w:id="1896624994">
          <w:marLeft w:val="1080"/>
          <w:marRight w:val="0"/>
          <w:marTop w:val="10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10730620">
      <w:bodyDiv w:val="1"/>
      <w:marLeft w:val="0"/>
      <w:marRight w:val="0"/>
      <w:marTop w:val="0"/>
      <w:marBottom w:val="0"/>
      <w:divBdr>
        <w:top w:val="none" w:sz="0" w:space="0" w:color="auto"/>
        <w:left w:val="none" w:sz="0" w:space="0" w:color="auto"/>
        <w:bottom w:val="none" w:sz="0" w:space="0" w:color="auto"/>
        <w:right w:val="none" w:sz="0" w:space="0" w:color="auto"/>
      </w:divBdr>
      <w:divsChild>
        <w:div w:id="1060061603">
          <w:marLeft w:val="360"/>
          <w:marRight w:val="0"/>
          <w:marTop w:val="200"/>
          <w:marBottom w:val="0"/>
          <w:divBdr>
            <w:top w:val="none" w:sz="0" w:space="0" w:color="auto"/>
            <w:left w:val="none" w:sz="0" w:space="0" w:color="auto"/>
            <w:bottom w:val="none" w:sz="0" w:space="0" w:color="auto"/>
            <w:right w:val="none" w:sz="0" w:space="0" w:color="auto"/>
          </w:divBdr>
        </w:div>
        <w:div w:id="1276667570">
          <w:marLeft w:val="360"/>
          <w:marRight w:val="0"/>
          <w:marTop w:val="200"/>
          <w:marBottom w:val="0"/>
          <w:divBdr>
            <w:top w:val="none" w:sz="0" w:space="0" w:color="auto"/>
            <w:left w:val="none" w:sz="0" w:space="0" w:color="auto"/>
            <w:bottom w:val="none" w:sz="0" w:space="0" w:color="auto"/>
            <w:right w:val="none" w:sz="0" w:space="0" w:color="auto"/>
          </w:divBdr>
        </w:div>
      </w:divsChild>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4980327">
      <w:bodyDiv w:val="1"/>
      <w:marLeft w:val="0"/>
      <w:marRight w:val="0"/>
      <w:marTop w:val="0"/>
      <w:marBottom w:val="0"/>
      <w:divBdr>
        <w:top w:val="none" w:sz="0" w:space="0" w:color="auto"/>
        <w:left w:val="none" w:sz="0" w:space="0" w:color="auto"/>
        <w:bottom w:val="none" w:sz="0" w:space="0" w:color="auto"/>
        <w:right w:val="none" w:sz="0" w:space="0" w:color="auto"/>
      </w:divBdr>
      <w:divsChild>
        <w:div w:id="258220126">
          <w:marLeft w:val="1800"/>
          <w:marRight w:val="0"/>
          <w:marTop w:val="58"/>
          <w:marBottom w:val="0"/>
          <w:divBdr>
            <w:top w:val="none" w:sz="0" w:space="0" w:color="auto"/>
            <w:left w:val="none" w:sz="0" w:space="0" w:color="auto"/>
            <w:bottom w:val="none" w:sz="0" w:space="0" w:color="auto"/>
            <w:right w:val="none" w:sz="0" w:space="0" w:color="auto"/>
          </w:divBdr>
        </w:div>
        <w:div w:id="364989819">
          <w:marLeft w:val="1166"/>
          <w:marRight w:val="0"/>
          <w:marTop w:val="58"/>
          <w:marBottom w:val="0"/>
          <w:divBdr>
            <w:top w:val="none" w:sz="0" w:space="0" w:color="auto"/>
            <w:left w:val="none" w:sz="0" w:space="0" w:color="auto"/>
            <w:bottom w:val="none" w:sz="0" w:space="0" w:color="auto"/>
            <w:right w:val="none" w:sz="0" w:space="0" w:color="auto"/>
          </w:divBdr>
        </w:div>
        <w:div w:id="1153987670">
          <w:marLeft w:val="547"/>
          <w:marRight w:val="0"/>
          <w:marTop w:val="77"/>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20507188">
      <w:bodyDiv w:val="1"/>
      <w:marLeft w:val="0"/>
      <w:marRight w:val="0"/>
      <w:marTop w:val="0"/>
      <w:marBottom w:val="0"/>
      <w:divBdr>
        <w:top w:val="none" w:sz="0" w:space="0" w:color="auto"/>
        <w:left w:val="none" w:sz="0" w:space="0" w:color="auto"/>
        <w:bottom w:val="none" w:sz="0" w:space="0" w:color="auto"/>
        <w:right w:val="none" w:sz="0" w:space="0" w:color="auto"/>
      </w:divBdr>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5631144">
      <w:bodyDiv w:val="1"/>
      <w:marLeft w:val="0"/>
      <w:marRight w:val="0"/>
      <w:marTop w:val="0"/>
      <w:marBottom w:val="0"/>
      <w:divBdr>
        <w:top w:val="none" w:sz="0" w:space="0" w:color="auto"/>
        <w:left w:val="none" w:sz="0" w:space="0" w:color="auto"/>
        <w:bottom w:val="none" w:sz="0" w:space="0" w:color="auto"/>
        <w:right w:val="none" w:sz="0" w:space="0" w:color="auto"/>
      </w:divBdr>
      <w:divsChild>
        <w:div w:id="73086695">
          <w:marLeft w:val="1080"/>
          <w:marRight w:val="0"/>
          <w:marTop w:val="100"/>
          <w:marBottom w:val="0"/>
          <w:divBdr>
            <w:top w:val="none" w:sz="0" w:space="0" w:color="auto"/>
            <w:left w:val="none" w:sz="0" w:space="0" w:color="auto"/>
            <w:bottom w:val="none" w:sz="0" w:space="0" w:color="auto"/>
            <w:right w:val="none" w:sz="0" w:space="0" w:color="auto"/>
          </w:divBdr>
        </w:div>
        <w:div w:id="774326153">
          <w:marLeft w:val="1080"/>
          <w:marRight w:val="0"/>
          <w:marTop w:val="100"/>
          <w:marBottom w:val="0"/>
          <w:divBdr>
            <w:top w:val="none" w:sz="0" w:space="0" w:color="auto"/>
            <w:left w:val="none" w:sz="0" w:space="0" w:color="auto"/>
            <w:bottom w:val="none" w:sz="0" w:space="0" w:color="auto"/>
            <w:right w:val="none" w:sz="0" w:space="0" w:color="auto"/>
          </w:divBdr>
        </w:div>
        <w:div w:id="822769463">
          <w:marLeft w:val="360"/>
          <w:marRight w:val="0"/>
          <w:marTop w:val="200"/>
          <w:marBottom w:val="0"/>
          <w:divBdr>
            <w:top w:val="none" w:sz="0" w:space="0" w:color="auto"/>
            <w:left w:val="none" w:sz="0" w:space="0" w:color="auto"/>
            <w:bottom w:val="none" w:sz="0" w:space="0" w:color="auto"/>
            <w:right w:val="none" w:sz="0" w:space="0" w:color="auto"/>
          </w:divBdr>
        </w:div>
        <w:div w:id="1370030709">
          <w:marLeft w:val="1080"/>
          <w:marRight w:val="0"/>
          <w:marTop w:val="100"/>
          <w:marBottom w:val="0"/>
          <w:divBdr>
            <w:top w:val="none" w:sz="0" w:space="0" w:color="auto"/>
            <w:left w:val="none" w:sz="0" w:space="0" w:color="auto"/>
            <w:bottom w:val="none" w:sz="0" w:space="0" w:color="auto"/>
            <w:right w:val="none" w:sz="0" w:space="0" w:color="auto"/>
          </w:divBdr>
        </w:div>
        <w:div w:id="1645230804">
          <w:marLeft w:val="1080"/>
          <w:marRight w:val="0"/>
          <w:marTop w:val="100"/>
          <w:marBottom w:val="0"/>
          <w:divBdr>
            <w:top w:val="none" w:sz="0" w:space="0" w:color="auto"/>
            <w:left w:val="none" w:sz="0" w:space="0" w:color="auto"/>
            <w:bottom w:val="none" w:sz="0" w:space="0" w:color="auto"/>
            <w:right w:val="none" w:sz="0" w:space="0" w:color="auto"/>
          </w:divBdr>
        </w:div>
        <w:div w:id="1729837393">
          <w:marLeft w:val="1080"/>
          <w:marRight w:val="0"/>
          <w:marTop w:val="100"/>
          <w:marBottom w:val="0"/>
          <w:divBdr>
            <w:top w:val="none" w:sz="0" w:space="0" w:color="auto"/>
            <w:left w:val="none" w:sz="0" w:space="0" w:color="auto"/>
            <w:bottom w:val="none" w:sz="0" w:space="0" w:color="auto"/>
            <w:right w:val="none" w:sz="0" w:space="0" w:color="auto"/>
          </w:divBdr>
        </w:div>
        <w:div w:id="1737430125">
          <w:marLeft w:val="360"/>
          <w:marRight w:val="0"/>
          <w:marTop w:val="200"/>
          <w:marBottom w:val="0"/>
          <w:divBdr>
            <w:top w:val="none" w:sz="0" w:space="0" w:color="auto"/>
            <w:left w:val="none" w:sz="0" w:space="0" w:color="auto"/>
            <w:bottom w:val="none" w:sz="0" w:space="0" w:color="auto"/>
            <w:right w:val="none" w:sz="0" w:space="0" w:color="auto"/>
          </w:divBdr>
        </w:div>
        <w:div w:id="1828201183">
          <w:marLeft w:val="360"/>
          <w:marRight w:val="0"/>
          <w:marTop w:val="200"/>
          <w:marBottom w:val="0"/>
          <w:divBdr>
            <w:top w:val="none" w:sz="0" w:space="0" w:color="auto"/>
            <w:left w:val="none" w:sz="0" w:space="0" w:color="auto"/>
            <w:bottom w:val="none" w:sz="0" w:space="0" w:color="auto"/>
            <w:right w:val="none" w:sz="0" w:space="0" w:color="auto"/>
          </w:divBdr>
        </w:div>
      </w:divsChild>
    </w:div>
    <w:div w:id="1545949518">
      <w:bodyDiv w:val="1"/>
      <w:marLeft w:val="0"/>
      <w:marRight w:val="0"/>
      <w:marTop w:val="0"/>
      <w:marBottom w:val="0"/>
      <w:divBdr>
        <w:top w:val="none" w:sz="0" w:space="0" w:color="auto"/>
        <w:left w:val="none" w:sz="0" w:space="0" w:color="auto"/>
        <w:bottom w:val="none" w:sz="0" w:space="0" w:color="auto"/>
        <w:right w:val="none" w:sz="0" w:space="0" w:color="auto"/>
      </w:divBdr>
      <w:divsChild>
        <w:div w:id="1082606026">
          <w:marLeft w:val="547"/>
          <w:marRight w:val="0"/>
          <w:marTop w:val="77"/>
          <w:marBottom w:val="0"/>
          <w:divBdr>
            <w:top w:val="none" w:sz="0" w:space="0" w:color="auto"/>
            <w:left w:val="none" w:sz="0" w:space="0" w:color="auto"/>
            <w:bottom w:val="none" w:sz="0" w:space="0" w:color="auto"/>
            <w:right w:val="none" w:sz="0" w:space="0" w:color="auto"/>
          </w:divBdr>
        </w:div>
        <w:div w:id="1350329420">
          <w:marLeft w:val="547"/>
          <w:marRight w:val="0"/>
          <w:marTop w:val="77"/>
          <w:marBottom w:val="0"/>
          <w:divBdr>
            <w:top w:val="none" w:sz="0" w:space="0" w:color="auto"/>
            <w:left w:val="none" w:sz="0" w:space="0" w:color="auto"/>
            <w:bottom w:val="none" w:sz="0" w:space="0" w:color="auto"/>
            <w:right w:val="none" w:sz="0" w:space="0" w:color="auto"/>
          </w:divBdr>
        </w:div>
      </w:divsChild>
    </w:div>
    <w:div w:id="1552614953">
      <w:bodyDiv w:val="1"/>
      <w:marLeft w:val="0"/>
      <w:marRight w:val="0"/>
      <w:marTop w:val="0"/>
      <w:marBottom w:val="0"/>
      <w:divBdr>
        <w:top w:val="none" w:sz="0" w:space="0" w:color="auto"/>
        <w:left w:val="none" w:sz="0" w:space="0" w:color="auto"/>
        <w:bottom w:val="none" w:sz="0" w:space="0" w:color="auto"/>
        <w:right w:val="none" w:sz="0" w:space="0" w:color="auto"/>
      </w:divBdr>
      <w:divsChild>
        <w:div w:id="684936960">
          <w:marLeft w:val="1080"/>
          <w:marRight w:val="0"/>
          <w:marTop w:val="100"/>
          <w:marBottom w:val="0"/>
          <w:divBdr>
            <w:top w:val="none" w:sz="0" w:space="0" w:color="auto"/>
            <w:left w:val="none" w:sz="0" w:space="0" w:color="auto"/>
            <w:bottom w:val="none" w:sz="0" w:space="0" w:color="auto"/>
            <w:right w:val="none" w:sz="0" w:space="0" w:color="auto"/>
          </w:divBdr>
        </w:div>
        <w:div w:id="714626878">
          <w:marLeft w:val="360"/>
          <w:marRight w:val="0"/>
          <w:marTop w:val="200"/>
          <w:marBottom w:val="0"/>
          <w:divBdr>
            <w:top w:val="none" w:sz="0" w:space="0" w:color="auto"/>
            <w:left w:val="none" w:sz="0" w:space="0" w:color="auto"/>
            <w:bottom w:val="none" w:sz="0" w:space="0" w:color="auto"/>
            <w:right w:val="none" w:sz="0" w:space="0" w:color="auto"/>
          </w:divBdr>
        </w:div>
        <w:div w:id="742751586">
          <w:marLeft w:val="360"/>
          <w:marRight w:val="0"/>
          <w:marTop w:val="200"/>
          <w:marBottom w:val="0"/>
          <w:divBdr>
            <w:top w:val="none" w:sz="0" w:space="0" w:color="auto"/>
            <w:left w:val="none" w:sz="0" w:space="0" w:color="auto"/>
            <w:bottom w:val="none" w:sz="0" w:space="0" w:color="auto"/>
            <w:right w:val="none" w:sz="0" w:space="0" w:color="auto"/>
          </w:divBdr>
        </w:div>
        <w:div w:id="797068693">
          <w:marLeft w:val="1080"/>
          <w:marRight w:val="0"/>
          <w:marTop w:val="100"/>
          <w:marBottom w:val="0"/>
          <w:divBdr>
            <w:top w:val="none" w:sz="0" w:space="0" w:color="auto"/>
            <w:left w:val="none" w:sz="0" w:space="0" w:color="auto"/>
            <w:bottom w:val="none" w:sz="0" w:space="0" w:color="auto"/>
            <w:right w:val="none" w:sz="0" w:space="0" w:color="auto"/>
          </w:divBdr>
        </w:div>
        <w:div w:id="881401456">
          <w:marLeft w:val="1080"/>
          <w:marRight w:val="0"/>
          <w:marTop w:val="100"/>
          <w:marBottom w:val="0"/>
          <w:divBdr>
            <w:top w:val="none" w:sz="0" w:space="0" w:color="auto"/>
            <w:left w:val="none" w:sz="0" w:space="0" w:color="auto"/>
            <w:bottom w:val="none" w:sz="0" w:space="0" w:color="auto"/>
            <w:right w:val="none" w:sz="0" w:space="0" w:color="auto"/>
          </w:divBdr>
        </w:div>
        <w:div w:id="955480551">
          <w:marLeft w:val="1080"/>
          <w:marRight w:val="0"/>
          <w:marTop w:val="100"/>
          <w:marBottom w:val="0"/>
          <w:divBdr>
            <w:top w:val="none" w:sz="0" w:space="0" w:color="auto"/>
            <w:left w:val="none" w:sz="0" w:space="0" w:color="auto"/>
            <w:bottom w:val="none" w:sz="0" w:space="0" w:color="auto"/>
            <w:right w:val="none" w:sz="0" w:space="0" w:color="auto"/>
          </w:divBdr>
        </w:div>
        <w:div w:id="1417554067">
          <w:marLeft w:val="360"/>
          <w:marRight w:val="0"/>
          <w:marTop w:val="200"/>
          <w:marBottom w:val="0"/>
          <w:divBdr>
            <w:top w:val="none" w:sz="0" w:space="0" w:color="auto"/>
            <w:left w:val="none" w:sz="0" w:space="0" w:color="auto"/>
            <w:bottom w:val="none" w:sz="0" w:space="0" w:color="auto"/>
            <w:right w:val="none" w:sz="0" w:space="0" w:color="auto"/>
          </w:divBdr>
        </w:div>
        <w:div w:id="1791431766">
          <w:marLeft w:val="1080"/>
          <w:marRight w:val="0"/>
          <w:marTop w:val="1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72229814">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53214849">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1158468">
      <w:bodyDiv w:val="1"/>
      <w:marLeft w:val="0"/>
      <w:marRight w:val="0"/>
      <w:marTop w:val="0"/>
      <w:marBottom w:val="0"/>
      <w:divBdr>
        <w:top w:val="none" w:sz="0" w:space="0" w:color="auto"/>
        <w:left w:val="none" w:sz="0" w:space="0" w:color="auto"/>
        <w:bottom w:val="none" w:sz="0" w:space="0" w:color="auto"/>
        <w:right w:val="none" w:sz="0" w:space="0" w:color="auto"/>
      </w:divBdr>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007661">
      <w:bodyDiv w:val="1"/>
      <w:marLeft w:val="0"/>
      <w:marRight w:val="0"/>
      <w:marTop w:val="0"/>
      <w:marBottom w:val="0"/>
      <w:divBdr>
        <w:top w:val="none" w:sz="0" w:space="0" w:color="auto"/>
        <w:left w:val="none" w:sz="0" w:space="0" w:color="auto"/>
        <w:bottom w:val="none" w:sz="0" w:space="0" w:color="auto"/>
        <w:right w:val="none" w:sz="0" w:space="0" w:color="auto"/>
      </w:divBdr>
      <w:divsChild>
        <w:div w:id="177815739">
          <w:marLeft w:val="1800"/>
          <w:marRight w:val="0"/>
          <w:marTop w:val="100"/>
          <w:marBottom w:val="0"/>
          <w:divBdr>
            <w:top w:val="none" w:sz="0" w:space="0" w:color="auto"/>
            <w:left w:val="none" w:sz="0" w:space="0" w:color="auto"/>
            <w:bottom w:val="none" w:sz="0" w:space="0" w:color="auto"/>
            <w:right w:val="none" w:sz="0" w:space="0" w:color="auto"/>
          </w:divBdr>
        </w:div>
        <w:div w:id="219950366">
          <w:marLeft w:val="1800"/>
          <w:marRight w:val="0"/>
          <w:marTop w:val="100"/>
          <w:marBottom w:val="0"/>
          <w:divBdr>
            <w:top w:val="none" w:sz="0" w:space="0" w:color="auto"/>
            <w:left w:val="none" w:sz="0" w:space="0" w:color="auto"/>
            <w:bottom w:val="none" w:sz="0" w:space="0" w:color="auto"/>
            <w:right w:val="none" w:sz="0" w:space="0" w:color="auto"/>
          </w:divBdr>
        </w:div>
        <w:div w:id="879324123">
          <w:marLeft w:val="1800"/>
          <w:marRight w:val="0"/>
          <w:marTop w:val="100"/>
          <w:marBottom w:val="0"/>
          <w:divBdr>
            <w:top w:val="none" w:sz="0" w:space="0" w:color="auto"/>
            <w:left w:val="none" w:sz="0" w:space="0" w:color="auto"/>
            <w:bottom w:val="none" w:sz="0" w:space="0" w:color="auto"/>
            <w:right w:val="none" w:sz="0" w:space="0" w:color="auto"/>
          </w:divBdr>
        </w:div>
        <w:div w:id="1903712391">
          <w:marLeft w:val="360"/>
          <w:marRight w:val="0"/>
          <w:marTop w:val="200"/>
          <w:marBottom w:val="0"/>
          <w:divBdr>
            <w:top w:val="none" w:sz="0" w:space="0" w:color="auto"/>
            <w:left w:val="none" w:sz="0" w:space="0" w:color="auto"/>
            <w:bottom w:val="none" w:sz="0" w:space="0" w:color="auto"/>
            <w:right w:val="none" w:sz="0" w:space="0" w:color="auto"/>
          </w:divBdr>
        </w:div>
        <w:div w:id="1988777274">
          <w:marLeft w:val="1800"/>
          <w:marRight w:val="0"/>
          <w:marTop w:val="100"/>
          <w:marBottom w:val="0"/>
          <w:divBdr>
            <w:top w:val="none" w:sz="0" w:space="0" w:color="auto"/>
            <w:left w:val="none" w:sz="0" w:space="0" w:color="auto"/>
            <w:bottom w:val="none" w:sz="0" w:space="0" w:color="auto"/>
            <w:right w:val="none" w:sz="0" w:space="0" w:color="auto"/>
          </w:divBdr>
        </w:div>
        <w:div w:id="2037147358">
          <w:marLeft w:val="1800"/>
          <w:marRight w:val="0"/>
          <w:marTop w:val="100"/>
          <w:marBottom w:val="0"/>
          <w:divBdr>
            <w:top w:val="none" w:sz="0" w:space="0" w:color="auto"/>
            <w:left w:val="none" w:sz="0" w:space="0" w:color="auto"/>
            <w:bottom w:val="none" w:sz="0" w:space="0" w:color="auto"/>
            <w:right w:val="none" w:sz="0" w:space="0" w:color="auto"/>
          </w:divBdr>
        </w:div>
      </w:divsChild>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20661574">
      <w:bodyDiv w:val="1"/>
      <w:marLeft w:val="0"/>
      <w:marRight w:val="0"/>
      <w:marTop w:val="0"/>
      <w:marBottom w:val="0"/>
      <w:divBdr>
        <w:top w:val="none" w:sz="0" w:space="0" w:color="auto"/>
        <w:left w:val="none" w:sz="0" w:space="0" w:color="auto"/>
        <w:bottom w:val="none" w:sz="0" w:space="0" w:color="auto"/>
        <w:right w:val="none" w:sz="0" w:space="0" w:color="auto"/>
      </w:divBdr>
    </w:div>
    <w:div w:id="1733230986">
      <w:bodyDiv w:val="1"/>
      <w:marLeft w:val="0"/>
      <w:marRight w:val="0"/>
      <w:marTop w:val="0"/>
      <w:marBottom w:val="0"/>
      <w:divBdr>
        <w:top w:val="none" w:sz="0" w:space="0" w:color="auto"/>
        <w:left w:val="none" w:sz="0" w:space="0" w:color="auto"/>
        <w:bottom w:val="none" w:sz="0" w:space="0" w:color="auto"/>
        <w:right w:val="none" w:sz="0" w:space="0" w:color="auto"/>
      </w:divBdr>
    </w:div>
    <w:div w:id="1741754738">
      <w:bodyDiv w:val="1"/>
      <w:marLeft w:val="0"/>
      <w:marRight w:val="0"/>
      <w:marTop w:val="0"/>
      <w:marBottom w:val="0"/>
      <w:divBdr>
        <w:top w:val="none" w:sz="0" w:space="0" w:color="auto"/>
        <w:left w:val="none" w:sz="0" w:space="0" w:color="auto"/>
        <w:bottom w:val="none" w:sz="0" w:space="0" w:color="auto"/>
        <w:right w:val="none" w:sz="0" w:space="0" w:color="auto"/>
      </w:divBdr>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12362700">
      <w:bodyDiv w:val="1"/>
      <w:marLeft w:val="0"/>
      <w:marRight w:val="0"/>
      <w:marTop w:val="0"/>
      <w:marBottom w:val="0"/>
      <w:divBdr>
        <w:top w:val="none" w:sz="0" w:space="0" w:color="auto"/>
        <w:left w:val="none" w:sz="0" w:space="0" w:color="auto"/>
        <w:bottom w:val="none" w:sz="0" w:space="0" w:color="auto"/>
        <w:right w:val="none" w:sz="0" w:space="0" w:color="auto"/>
      </w:divBdr>
      <w:divsChild>
        <w:div w:id="1458258157">
          <w:marLeft w:val="360"/>
          <w:marRight w:val="0"/>
          <w:marTop w:val="240"/>
          <w:marBottom w:val="0"/>
          <w:divBdr>
            <w:top w:val="none" w:sz="0" w:space="0" w:color="auto"/>
            <w:left w:val="none" w:sz="0" w:space="0" w:color="auto"/>
            <w:bottom w:val="none" w:sz="0" w:space="0" w:color="auto"/>
            <w:right w:val="none" w:sz="0" w:space="0" w:color="auto"/>
          </w:divBdr>
        </w:div>
      </w:divsChild>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3502605">
      <w:bodyDiv w:val="1"/>
      <w:marLeft w:val="0"/>
      <w:marRight w:val="0"/>
      <w:marTop w:val="0"/>
      <w:marBottom w:val="0"/>
      <w:divBdr>
        <w:top w:val="none" w:sz="0" w:space="0" w:color="auto"/>
        <w:left w:val="none" w:sz="0" w:space="0" w:color="auto"/>
        <w:bottom w:val="none" w:sz="0" w:space="0" w:color="auto"/>
        <w:right w:val="none" w:sz="0" w:space="0" w:color="auto"/>
      </w:divBdr>
    </w:div>
    <w:div w:id="1826972698">
      <w:bodyDiv w:val="1"/>
      <w:marLeft w:val="0"/>
      <w:marRight w:val="0"/>
      <w:marTop w:val="0"/>
      <w:marBottom w:val="0"/>
      <w:divBdr>
        <w:top w:val="none" w:sz="0" w:space="0" w:color="auto"/>
        <w:left w:val="none" w:sz="0" w:space="0" w:color="auto"/>
        <w:bottom w:val="none" w:sz="0" w:space="0" w:color="auto"/>
        <w:right w:val="none" w:sz="0" w:space="0" w:color="auto"/>
      </w:divBdr>
    </w:div>
    <w:div w:id="1834443731">
      <w:bodyDiv w:val="1"/>
      <w:marLeft w:val="0"/>
      <w:marRight w:val="0"/>
      <w:marTop w:val="0"/>
      <w:marBottom w:val="0"/>
      <w:divBdr>
        <w:top w:val="none" w:sz="0" w:space="0" w:color="auto"/>
        <w:left w:val="none" w:sz="0" w:space="0" w:color="auto"/>
        <w:bottom w:val="none" w:sz="0" w:space="0" w:color="auto"/>
        <w:right w:val="none" w:sz="0" w:space="0" w:color="auto"/>
      </w:divBdr>
      <w:divsChild>
        <w:div w:id="71395144">
          <w:marLeft w:val="547"/>
          <w:marRight w:val="0"/>
          <w:marTop w:val="96"/>
          <w:marBottom w:val="0"/>
          <w:divBdr>
            <w:top w:val="none" w:sz="0" w:space="0" w:color="auto"/>
            <w:left w:val="none" w:sz="0" w:space="0" w:color="auto"/>
            <w:bottom w:val="none" w:sz="0" w:space="0" w:color="auto"/>
            <w:right w:val="none" w:sz="0" w:space="0" w:color="auto"/>
          </w:divBdr>
        </w:div>
      </w:divsChild>
    </w:div>
    <w:div w:id="1835603856">
      <w:bodyDiv w:val="1"/>
      <w:marLeft w:val="0"/>
      <w:marRight w:val="0"/>
      <w:marTop w:val="0"/>
      <w:marBottom w:val="0"/>
      <w:divBdr>
        <w:top w:val="none" w:sz="0" w:space="0" w:color="auto"/>
        <w:left w:val="none" w:sz="0" w:space="0" w:color="auto"/>
        <w:bottom w:val="none" w:sz="0" w:space="0" w:color="auto"/>
        <w:right w:val="none" w:sz="0" w:space="0" w:color="auto"/>
      </w:divBdr>
      <w:divsChild>
        <w:div w:id="1058555985">
          <w:marLeft w:val="547"/>
          <w:marRight w:val="0"/>
          <w:marTop w:val="96"/>
          <w:marBottom w:val="0"/>
          <w:divBdr>
            <w:top w:val="none" w:sz="0" w:space="0" w:color="auto"/>
            <w:left w:val="none" w:sz="0" w:space="0" w:color="auto"/>
            <w:bottom w:val="none" w:sz="0" w:space="0" w:color="auto"/>
            <w:right w:val="none" w:sz="0" w:space="0" w:color="auto"/>
          </w:divBdr>
        </w:div>
      </w:divsChild>
    </w:div>
    <w:div w:id="184755299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63282686">
      <w:bodyDiv w:val="1"/>
      <w:marLeft w:val="0"/>
      <w:marRight w:val="0"/>
      <w:marTop w:val="0"/>
      <w:marBottom w:val="0"/>
      <w:divBdr>
        <w:top w:val="none" w:sz="0" w:space="0" w:color="auto"/>
        <w:left w:val="none" w:sz="0" w:space="0" w:color="auto"/>
        <w:bottom w:val="none" w:sz="0" w:space="0" w:color="auto"/>
        <w:right w:val="none" w:sz="0" w:space="0" w:color="auto"/>
      </w:divBdr>
      <w:divsChild>
        <w:div w:id="563029095">
          <w:marLeft w:val="1800"/>
          <w:marRight w:val="0"/>
          <w:marTop w:val="100"/>
          <w:marBottom w:val="0"/>
          <w:divBdr>
            <w:top w:val="none" w:sz="0" w:space="0" w:color="auto"/>
            <w:left w:val="none" w:sz="0" w:space="0" w:color="auto"/>
            <w:bottom w:val="none" w:sz="0" w:space="0" w:color="auto"/>
            <w:right w:val="none" w:sz="0" w:space="0" w:color="auto"/>
          </w:divBdr>
        </w:div>
        <w:div w:id="1571231880">
          <w:marLeft w:val="2520"/>
          <w:marRight w:val="0"/>
          <w:marTop w:val="100"/>
          <w:marBottom w:val="0"/>
          <w:divBdr>
            <w:top w:val="none" w:sz="0" w:space="0" w:color="auto"/>
            <w:left w:val="none" w:sz="0" w:space="0" w:color="auto"/>
            <w:bottom w:val="none" w:sz="0" w:space="0" w:color="auto"/>
            <w:right w:val="none" w:sz="0" w:space="0" w:color="auto"/>
          </w:divBdr>
        </w:div>
        <w:div w:id="142242697">
          <w:marLeft w:val="2520"/>
          <w:marRight w:val="0"/>
          <w:marTop w:val="100"/>
          <w:marBottom w:val="0"/>
          <w:divBdr>
            <w:top w:val="none" w:sz="0" w:space="0" w:color="auto"/>
            <w:left w:val="none" w:sz="0" w:space="0" w:color="auto"/>
            <w:bottom w:val="none" w:sz="0" w:space="0" w:color="auto"/>
            <w:right w:val="none" w:sz="0" w:space="0" w:color="auto"/>
          </w:divBdr>
        </w:div>
        <w:div w:id="1478255584">
          <w:marLeft w:val="1800"/>
          <w:marRight w:val="0"/>
          <w:marTop w:val="100"/>
          <w:marBottom w:val="0"/>
          <w:divBdr>
            <w:top w:val="none" w:sz="0" w:space="0" w:color="auto"/>
            <w:left w:val="none" w:sz="0" w:space="0" w:color="auto"/>
            <w:bottom w:val="none" w:sz="0" w:space="0" w:color="auto"/>
            <w:right w:val="none" w:sz="0" w:space="0" w:color="auto"/>
          </w:divBdr>
        </w:div>
        <w:div w:id="16779988">
          <w:marLeft w:val="2520"/>
          <w:marRight w:val="0"/>
          <w:marTop w:val="100"/>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04622864">
      <w:bodyDiv w:val="1"/>
      <w:marLeft w:val="0"/>
      <w:marRight w:val="0"/>
      <w:marTop w:val="0"/>
      <w:marBottom w:val="0"/>
      <w:divBdr>
        <w:top w:val="none" w:sz="0" w:space="0" w:color="auto"/>
        <w:left w:val="none" w:sz="0" w:space="0" w:color="auto"/>
        <w:bottom w:val="none" w:sz="0" w:space="0" w:color="auto"/>
        <w:right w:val="none" w:sz="0" w:space="0" w:color="auto"/>
      </w:divBdr>
      <w:divsChild>
        <w:div w:id="2083944316">
          <w:marLeft w:val="547"/>
          <w:marRight w:val="0"/>
          <w:marTop w:val="96"/>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48866234">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2723499">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16051513">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4.emf"/><Relationship Id="rId39" Type="http://schemas.openxmlformats.org/officeDocument/2006/relationships/image" Target="media/image23.emf"/><Relationship Id="rId21" Type="http://schemas.openxmlformats.org/officeDocument/2006/relationships/image" Target="media/image9.emf"/><Relationship Id="rId34" Type="http://schemas.openxmlformats.org/officeDocument/2006/relationships/package" Target="embeddings/Microsoft_Visio_Drawing3.vsdx"/><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image" Target="media/image34.emf"/><Relationship Id="rId55" Type="http://schemas.openxmlformats.org/officeDocument/2006/relationships/header" Target="head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41" Type="http://schemas.openxmlformats.org/officeDocument/2006/relationships/image" Target="media/image25.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emf"/><Relationship Id="rId32" Type="http://schemas.openxmlformats.org/officeDocument/2006/relationships/package" Target="embeddings/Microsoft_Visio_Drawing2.vsdx"/><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image" Target="media/image37.png"/><Relationship Id="rId58"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package" Target="embeddings/Microsoft_Visio_Drawing4.vsdx"/><Relationship Id="rId49" Type="http://schemas.openxmlformats.org/officeDocument/2006/relationships/image" Target="media/image33.emf"/><Relationship Id="rId57" Type="http://schemas.openxmlformats.org/officeDocument/2006/relationships/footer" Target="footer2.xml"/><Relationship Id="rId61"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8.emf"/><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package" Target="embeddings/Microsoft_Visio_Drawing1.vsdx"/><Relationship Id="rId35" Type="http://schemas.openxmlformats.org/officeDocument/2006/relationships/image" Target="media/image20.emf"/><Relationship Id="rId43" Type="http://schemas.openxmlformats.org/officeDocument/2006/relationships/image" Target="media/image27.png"/><Relationship Id="rId48" Type="http://schemas.openxmlformats.org/officeDocument/2006/relationships/image" Target="media/image32.emf"/><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19.emf"/><Relationship Id="rId38" Type="http://schemas.openxmlformats.org/officeDocument/2006/relationships/image" Target="media/image22.emf"/><Relationship Id="rId46" Type="http://schemas.openxmlformats.org/officeDocument/2006/relationships/image" Target="media/image30.emf"/><Relationship Id="rId59"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A6C5AE73D3C80D4584FE298A5AB42D97" ma:contentTypeVersion="6" ma:contentTypeDescription="Создание документа." ma:contentTypeScope="" ma:versionID="bdc58da2c56fdab97a7b3cb06439404e">
  <xsd:schema xmlns:xsd="http://www.w3.org/2001/XMLSchema" xmlns:xs="http://www.w3.org/2001/XMLSchema" xmlns:p="http://schemas.microsoft.com/office/2006/metadata/properties" xmlns:ns2="6f30b71e-bcaf-4bc3-8acb-e44453a8cc7d" xmlns:ns3="fec27805-09a8-40a2-bd80-053a1fed723f" targetNamespace="http://schemas.microsoft.com/office/2006/metadata/properties" ma:root="true" ma:fieldsID="9cf42374c0acc289a6769b1b4d8b1e27" ns2:_="" ns3:_="">
    <xsd:import namespace="6f30b71e-bcaf-4bc3-8acb-e44453a8cc7d"/>
    <xsd:import namespace="fec27805-09a8-40a2-bd80-053a1fed723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30b71e-bcaf-4bc3-8acb-e44453a8cc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ec27805-09a8-40a2-bd80-053a1fed723f" elementFormDefault="qualified">
    <xsd:import namespace="http://schemas.microsoft.com/office/2006/documentManagement/types"/>
    <xsd:import namespace="http://schemas.microsoft.com/office/infopath/2007/PartnerControls"/>
    <xsd:element name="SharedWithUsers" ma:index="12" nillable="true" ma:displayName="Общий доступ с использованием"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Совместно с подробностями"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2.xml><?xml version="1.0" encoding="utf-8"?>
<ds:datastoreItem xmlns:ds="http://schemas.openxmlformats.org/officeDocument/2006/customXml" ds:itemID="{B8E3B186-51C5-43EC-BEAB-6ED4734BFA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30b71e-bcaf-4bc3-8acb-e44453a8cc7d"/>
    <ds:schemaRef ds:uri="fec27805-09a8-40a2-bd80-053a1fed72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0F0A192-C17E-48D2-8CCA-8A4D25C780AA}">
  <ds:schemaRefs>
    <ds:schemaRef ds:uri="http://schemas.microsoft.com/sharepoint/v3"/>
    <ds:schemaRef ds:uri="http://purl.org/dc/terms/"/>
    <ds:schemaRef ds:uri="http://schemas.openxmlformats.org/package/2006/metadata/core-properties"/>
    <ds:schemaRef ds:uri="http://schemas.microsoft.com/office/2006/documentManagement/types"/>
    <ds:schemaRef ds:uri="http://purl.org/dc/elements/1.1/"/>
    <ds:schemaRef ds:uri="http://schemas.microsoft.com/office/2006/metadata/properties"/>
    <ds:schemaRef ds:uri="http://www.w3.org/XML/1998/namespace"/>
    <ds:schemaRef ds:uri="http://purl.org/dc/dcmitype/"/>
    <ds:schemaRef ds:uri="http://schemas.microsoft.com/office/infopath/2007/PartnerControls"/>
  </ds:schemaRefs>
</ds:datastoreItem>
</file>

<file path=customXml/itemProps4.xml><?xml version="1.0" encoding="utf-8"?>
<ds:datastoreItem xmlns:ds="http://schemas.openxmlformats.org/officeDocument/2006/customXml" ds:itemID="{F0E7086A-B3FE-4D5A-8E56-8C1290ACB4D2}">
  <ds:schemaRefs>
    <ds:schemaRef ds:uri="http://schemas.openxmlformats.org/officeDocument/2006/bibliography"/>
  </ds:schemaRefs>
</ds:datastoreItem>
</file>

<file path=customXml/itemProps5.xml><?xml version="1.0" encoding="utf-8"?>
<ds:datastoreItem xmlns:ds="http://schemas.openxmlformats.org/officeDocument/2006/customXml" ds:itemID="{667493BB-F35A-4C58-9436-71F413646C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17</Pages>
  <Words>4695</Words>
  <Characters>23980</Characters>
  <Application>Microsoft Office Word</Application>
  <DocSecurity>4</DocSecurity>
  <Lines>199</Lines>
  <Paragraphs>57</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28618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Intel Corporation</dc:creator>
  <cp:keywords>CTPClassification=CTP_PUBLIC:VisualMarkings=, CTPClassification=CTP_NT</cp:keywords>
  <dc:description/>
  <cp:lastModifiedBy>Intel RAN4#98e</cp:lastModifiedBy>
  <cp:revision>2</cp:revision>
  <cp:lastPrinted>2020-02-14T16:56:00Z</cp:lastPrinted>
  <dcterms:created xsi:type="dcterms:W3CDTF">2021-01-15T23:30:00Z</dcterms:created>
  <dcterms:modified xsi:type="dcterms:W3CDTF">2021-01-15T23:30:00Z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fafe7c2e-d9c7-4467-a99d-485adf5eb278</vt:lpwstr>
  </property>
  <property fmtid="{D5CDD505-2E9C-101B-9397-08002B2CF9AE}" pid="4" name="CTP_TimeStamp">
    <vt:lpwstr>2020-02-14 19:34:00Z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ontentTypeId">
    <vt:lpwstr>0x010100A6C5AE73D3C80D4584FE298A5AB42D97</vt:lpwstr>
  </property>
</Properties>
</file>